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248"/>
        <w:gridCol w:w="236"/>
        <w:gridCol w:w="5144"/>
      </w:tblGrid>
      <w:tr w:rsidR="00435AE1" w:rsidRPr="00A3123E" w14:paraId="1B471EE3" w14:textId="77777777" w:rsidTr="00435AE1">
        <w:tc>
          <w:tcPr>
            <w:tcW w:w="4248" w:type="dxa"/>
          </w:tcPr>
          <w:p w14:paraId="2E0BE1D7" w14:textId="77777777" w:rsidR="00692B45" w:rsidRDefault="00435AE1"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r w:rsidRPr="00A3123E">
              <w:rPr>
                <w:rFonts w:ascii="ＭＳ ゴシック" w:eastAsia="ＭＳ ゴシック" w:hAnsi="ＭＳ ゴシック"/>
                <w:color w:val="000000" w:themeColor="text1"/>
                <w:kern w:val="2"/>
                <w:szCs w:val="22"/>
              </w:rPr>
              <w:t>単元名</w:t>
            </w:r>
            <w:r w:rsidR="00692B45">
              <w:rPr>
                <w:rFonts w:ascii="ＭＳ ゴシック" w:eastAsia="ＭＳ ゴシック" w:hAnsi="ＭＳ ゴシック"/>
                <w:color w:val="000000" w:themeColor="text1"/>
                <w:kern w:val="2"/>
                <w:szCs w:val="22"/>
              </w:rPr>
              <w:t xml:space="preserve">　</w:t>
            </w:r>
          </w:p>
          <w:p w14:paraId="699331B1" w14:textId="4D61D7C6" w:rsidR="00435AE1" w:rsidRPr="00A3123E" w:rsidRDefault="00E740DD" w:rsidP="00E740DD">
            <w:pPr>
              <w:suppressAutoHyphens w:val="0"/>
              <w:wordWrap/>
              <w:adjustRightInd w:val="0"/>
              <w:snapToGrid w:val="0"/>
              <w:spacing w:line="0" w:lineRule="atLeast"/>
              <w:ind w:firstLineChars="200" w:firstLine="400"/>
              <w:jc w:val="both"/>
              <w:textAlignment w:val="auto"/>
              <w:rPr>
                <w:rFonts w:ascii="ＭＳ ゴシック" w:eastAsia="ＭＳ ゴシック" w:hAnsi="ＭＳ ゴシック" w:hint="default"/>
                <w:color w:val="000000" w:themeColor="text1"/>
                <w:kern w:val="2"/>
                <w:szCs w:val="22"/>
              </w:rPr>
            </w:pPr>
            <w:r>
              <w:rPr>
                <w:rFonts w:ascii="ＭＳ ゴシック" w:eastAsia="ＭＳ ゴシック" w:hAnsi="ＭＳ ゴシック"/>
                <w:color w:val="000000" w:themeColor="text1"/>
                <w:kern w:val="2"/>
                <w:szCs w:val="22"/>
              </w:rPr>
              <w:t>C　私たちと政治</w:t>
            </w:r>
            <w:r w:rsidR="00435AE1" w:rsidRPr="00A3123E">
              <w:rPr>
                <w:rFonts w:ascii="ＭＳ ゴシック" w:eastAsia="ＭＳ ゴシック" w:hAnsi="ＭＳ ゴシック"/>
                <w:color w:val="000000" w:themeColor="text1"/>
                <w:kern w:val="2"/>
                <w:szCs w:val="22"/>
              </w:rPr>
              <w:t xml:space="preserve">　</w:t>
            </w:r>
          </w:p>
        </w:tc>
        <w:tc>
          <w:tcPr>
            <w:tcW w:w="236" w:type="dxa"/>
            <w:tcBorders>
              <w:top w:val="nil"/>
              <w:bottom w:val="nil"/>
            </w:tcBorders>
          </w:tcPr>
          <w:p w14:paraId="4EE63E73" w14:textId="77777777" w:rsidR="00435AE1" w:rsidRPr="00A3123E" w:rsidRDefault="00435AE1"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p>
        </w:tc>
        <w:tc>
          <w:tcPr>
            <w:tcW w:w="5144" w:type="dxa"/>
          </w:tcPr>
          <w:p w14:paraId="2A2E1DC8" w14:textId="77777777" w:rsidR="00435AE1" w:rsidRPr="00A3123E" w:rsidRDefault="00435AE1"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r w:rsidRPr="00A3123E">
              <w:rPr>
                <w:rFonts w:ascii="ＭＳ ゴシック" w:eastAsia="ＭＳ ゴシック" w:hAnsi="ＭＳ ゴシック"/>
                <w:color w:val="000000" w:themeColor="text1"/>
                <w:kern w:val="2"/>
                <w:szCs w:val="22"/>
              </w:rPr>
              <w:t>内容のまとまり</w:t>
            </w:r>
          </w:p>
          <w:p w14:paraId="71F691DF" w14:textId="2512440C" w:rsidR="00E45DF5" w:rsidRPr="00A3123E" w:rsidRDefault="00E740DD" w:rsidP="00E740DD">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kern w:val="2"/>
                <w:szCs w:val="22"/>
              </w:rPr>
            </w:pPr>
            <w:r>
              <w:rPr>
                <w:rFonts w:ascii="ＭＳ ゴシック" w:eastAsia="ＭＳ ゴシック" w:hAnsi="ＭＳ ゴシック"/>
                <w:color w:val="000000" w:themeColor="text1"/>
                <w:kern w:val="2"/>
                <w:szCs w:val="22"/>
              </w:rPr>
              <w:t xml:space="preserve">　（１）人間の尊重と日本国憲法の基本的原則</w:t>
            </w:r>
          </w:p>
        </w:tc>
      </w:tr>
    </w:tbl>
    <w:p w14:paraId="73051951" w14:textId="60E3216E" w:rsidR="001965CA" w:rsidRPr="00A3123E" w:rsidRDefault="0037308F" w:rsidP="00A3123E">
      <w:pPr>
        <w:suppressAutoHyphens w:val="0"/>
        <w:wordWrap/>
        <w:adjustRightInd w:val="0"/>
        <w:snapToGrid w:val="0"/>
        <w:spacing w:line="0" w:lineRule="atLeast"/>
        <w:jc w:val="both"/>
        <w:textAlignment w:val="auto"/>
        <w:rPr>
          <w:rFonts w:ascii="Century" w:hAnsi="Century" w:hint="default"/>
          <w:i/>
          <w:color w:val="0070C0"/>
          <w:kern w:val="2"/>
          <w:szCs w:val="22"/>
        </w:rPr>
      </w:pPr>
      <w:r w:rsidRPr="00A3123E">
        <w:rPr>
          <w:rFonts w:ascii="ＭＳ ゴシック" w:eastAsia="ＭＳ ゴシック" w:hAnsi="ＭＳ ゴシック"/>
          <w:kern w:val="2"/>
          <w:szCs w:val="22"/>
        </w:rPr>
        <w:t>１</w:t>
      </w:r>
      <w:r w:rsidR="001965CA" w:rsidRPr="00A3123E">
        <w:rPr>
          <w:rFonts w:ascii="ＭＳ ゴシック" w:eastAsia="ＭＳ ゴシック" w:hAnsi="ＭＳ ゴシック"/>
          <w:color w:val="0070C0"/>
          <w:kern w:val="2"/>
          <w:szCs w:val="22"/>
        </w:rPr>
        <w:t xml:space="preserve">　</w:t>
      </w:r>
      <w:r w:rsidR="001965CA" w:rsidRPr="00A3123E">
        <w:rPr>
          <w:rFonts w:ascii="ＭＳ ゴシック" w:eastAsia="ＭＳ ゴシック" w:hAnsi="ＭＳ ゴシック"/>
          <w:color w:val="auto"/>
          <w:kern w:val="2"/>
          <w:szCs w:val="22"/>
        </w:rPr>
        <w:t xml:space="preserve">単元の目標　</w:t>
      </w:r>
    </w:p>
    <w:p w14:paraId="5F6D82D9" w14:textId="083F6E9A" w:rsidR="005439A8" w:rsidRPr="00D103A9" w:rsidRDefault="00E45DF5" w:rsidP="00A3123E">
      <w:pPr>
        <w:suppressAutoHyphens w:val="0"/>
        <w:wordWrap/>
        <w:adjustRightInd w:val="0"/>
        <w:snapToGrid w:val="0"/>
        <w:spacing w:line="0" w:lineRule="atLeast"/>
        <w:ind w:leftChars="105" w:left="394" w:hangingChars="102" w:hanging="184"/>
        <w:jc w:val="both"/>
        <w:textAlignment w:val="auto"/>
        <w:rPr>
          <w:rFonts w:asciiTheme="minorEastAsia" w:eastAsiaTheme="minorEastAsia" w:hAnsiTheme="minorEastAsia" w:hint="default"/>
          <w:color w:val="auto"/>
          <w:kern w:val="2"/>
          <w:sz w:val="18"/>
          <w:szCs w:val="22"/>
        </w:rPr>
      </w:pPr>
      <w:r w:rsidRPr="00D103A9">
        <w:rPr>
          <w:rFonts w:asciiTheme="minorEastAsia" w:eastAsiaTheme="minorEastAsia" w:hAnsiTheme="minorEastAsia"/>
          <w:color w:val="auto"/>
          <w:kern w:val="2"/>
          <w:sz w:val="18"/>
          <w:szCs w:val="22"/>
        </w:rPr>
        <w:t>・</w:t>
      </w:r>
      <w:r w:rsidR="00504A7D" w:rsidRPr="00504A7D">
        <w:rPr>
          <w:rFonts w:asciiTheme="minorEastAsia" w:eastAsiaTheme="minorEastAsia" w:hAnsiTheme="minorEastAsia"/>
          <w:color w:val="auto"/>
          <w:kern w:val="2"/>
          <w:sz w:val="18"/>
          <w:szCs w:val="22"/>
          <w:u w:val="single"/>
        </w:rPr>
        <w:t>基本的人権を中心に、法に基づく政治の意義や、</w:t>
      </w:r>
      <w:r w:rsidR="0080670B">
        <w:rPr>
          <w:rFonts w:asciiTheme="minorEastAsia" w:eastAsiaTheme="minorEastAsia" w:hAnsiTheme="minorEastAsia"/>
          <w:color w:val="auto"/>
          <w:kern w:val="2"/>
          <w:sz w:val="18"/>
          <w:szCs w:val="22"/>
        </w:rPr>
        <w:t>日本国憲法が基本的人権の尊重、国民主権及び平和主義を</w:t>
      </w:r>
      <w:r w:rsidR="00032A4A">
        <w:rPr>
          <w:rFonts w:asciiTheme="minorEastAsia" w:eastAsiaTheme="minorEastAsia" w:hAnsiTheme="minorEastAsia"/>
          <w:color w:val="auto"/>
          <w:kern w:val="2"/>
          <w:sz w:val="18"/>
          <w:szCs w:val="22"/>
        </w:rPr>
        <w:t>基本的原則</w:t>
      </w:r>
      <w:r w:rsidR="0080670B">
        <w:rPr>
          <w:rFonts w:asciiTheme="minorEastAsia" w:eastAsiaTheme="minorEastAsia" w:hAnsiTheme="minorEastAsia"/>
          <w:color w:val="auto"/>
          <w:kern w:val="2"/>
          <w:sz w:val="18"/>
          <w:szCs w:val="22"/>
        </w:rPr>
        <w:t>としていることを理解することができる。</w:t>
      </w:r>
    </w:p>
    <w:p w14:paraId="3796FB2B" w14:textId="47399ECA" w:rsidR="00E45DF5" w:rsidRPr="00D103A9" w:rsidRDefault="00E45DF5" w:rsidP="00A3123E">
      <w:pPr>
        <w:suppressAutoHyphens w:val="0"/>
        <w:wordWrap/>
        <w:adjustRightInd w:val="0"/>
        <w:snapToGrid w:val="0"/>
        <w:spacing w:line="0" w:lineRule="atLeast"/>
        <w:ind w:leftChars="105" w:left="394" w:hangingChars="102" w:hanging="184"/>
        <w:jc w:val="both"/>
        <w:textAlignment w:val="auto"/>
        <w:rPr>
          <w:rFonts w:asciiTheme="minorEastAsia" w:eastAsiaTheme="minorEastAsia" w:hAnsiTheme="minorEastAsia" w:hint="default"/>
          <w:color w:val="auto"/>
          <w:kern w:val="2"/>
          <w:sz w:val="18"/>
          <w:szCs w:val="22"/>
        </w:rPr>
      </w:pPr>
      <w:r w:rsidRPr="00D103A9">
        <w:rPr>
          <w:rFonts w:asciiTheme="minorEastAsia" w:eastAsiaTheme="minorEastAsia" w:hAnsiTheme="minorEastAsia"/>
          <w:color w:val="auto"/>
          <w:kern w:val="2"/>
          <w:sz w:val="18"/>
          <w:szCs w:val="22"/>
        </w:rPr>
        <w:t>・</w:t>
      </w:r>
      <w:r w:rsidR="00032A4A">
        <w:rPr>
          <w:rFonts w:asciiTheme="minorEastAsia" w:eastAsiaTheme="minorEastAsia" w:hAnsiTheme="minorEastAsia"/>
          <w:color w:val="auto"/>
          <w:kern w:val="2"/>
          <w:sz w:val="18"/>
          <w:szCs w:val="22"/>
        </w:rPr>
        <w:t>対立と合意、効率と公正、個人の尊重と法の支配、民主主義などに着目して、対話的な活動を通じ、日本国憲法が大切にされてきた理由について多面的・多角的に考察し、表現することができる</w:t>
      </w:r>
    </w:p>
    <w:p w14:paraId="0EF89AEF" w14:textId="64399DDA" w:rsidR="005B4DEE" w:rsidRDefault="00E45DF5" w:rsidP="005B4DEE">
      <w:pPr>
        <w:suppressAutoHyphens w:val="0"/>
        <w:wordWrap/>
        <w:adjustRightInd w:val="0"/>
        <w:snapToGrid w:val="0"/>
        <w:spacing w:line="0" w:lineRule="atLeast"/>
        <w:ind w:leftChars="105" w:left="394" w:hangingChars="102" w:hanging="184"/>
        <w:jc w:val="both"/>
        <w:textAlignment w:val="auto"/>
        <w:rPr>
          <w:rFonts w:asciiTheme="minorEastAsia" w:eastAsiaTheme="minorEastAsia" w:hAnsiTheme="minorEastAsia" w:hint="default"/>
          <w:color w:val="auto"/>
          <w:kern w:val="2"/>
          <w:sz w:val="18"/>
          <w:szCs w:val="22"/>
        </w:rPr>
      </w:pPr>
      <w:r w:rsidRPr="00D103A9">
        <w:rPr>
          <w:rFonts w:asciiTheme="minorEastAsia" w:eastAsiaTheme="minorEastAsia" w:hAnsiTheme="minorEastAsia"/>
          <w:color w:val="auto"/>
          <w:kern w:val="2"/>
          <w:sz w:val="18"/>
          <w:szCs w:val="22"/>
        </w:rPr>
        <w:t>・</w:t>
      </w:r>
      <w:r w:rsidR="00032A4A">
        <w:rPr>
          <w:rFonts w:asciiTheme="minorEastAsia" w:eastAsiaTheme="minorEastAsia" w:hAnsiTheme="minorEastAsia"/>
          <w:color w:val="auto"/>
          <w:kern w:val="2"/>
          <w:sz w:val="18"/>
          <w:szCs w:val="22"/>
        </w:rPr>
        <w:t>日本国憲法が大切にされてきた理由について、現代社会に見られる課題の解決を視野に</w:t>
      </w:r>
      <w:r w:rsidR="004A26BB" w:rsidRPr="004A26BB">
        <w:rPr>
          <w:rFonts w:asciiTheme="minorEastAsia" w:eastAsiaTheme="minorEastAsia" w:hAnsiTheme="minorEastAsia"/>
          <w:color w:val="auto"/>
          <w:kern w:val="2"/>
          <w:sz w:val="18"/>
          <w:szCs w:val="22"/>
          <w:u w:val="single"/>
        </w:rPr>
        <w:t>主権者として</w:t>
      </w:r>
      <w:r w:rsidR="00032A4A">
        <w:rPr>
          <w:rFonts w:asciiTheme="minorEastAsia" w:eastAsiaTheme="minorEastAsia" w:hAnsiTheme="minorEastAsia"/>
          <w:color w:val="auto"/>
          <w:kern w:val="2"/>
          <w:sz w:val="18"/>
          <w:szCs w:val="22"/>
        </w:rPr>
        <w:t>主体的に社会に関わろうとすることができる。</w:t>
      </w:r>
    </w:p>
    <w:p w14:paraId="0EF73962" w14:textId="30822FE1" w:rsidR="001965CA" w:rsidRPr="005B4DEE" w:rsidRDefault="005B4DEE" w:rsidP="009D1778">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22"/>
        </w:rPr>
      </w:pPr>
      <w:r w:rsidRPr="005B4DEE">
        <w:rPr>
          <w:rFonts w:ascii="ＭＳ ゴシック" w:eastAsia="ＭＳ ゴシック" w:hAnsi="ＭＳ ゴシック"/>
          <w:color w:val="auto"/>
          <w:kern w:val="2"/>
          <w:szCs w:val="22"/>
        </w:rPr>
        <w:t>２</w:t>
      </w:r>
      <w:r w:rsidRPr="005B4DEE">
        <w:rPr>
          <w:rFonts w:ascii="ＭＳ ゴシック" w:eastAsia="ＭＳ ゴシック" w:hAnsi="ＭＳ ゴシック"/>
          <w:color w:val="0070C0"/>
          <w:kern w:val="2"/>
          <w:szCs w:val="22"/>
        </w:rPr>
        <w:t xml:space="preserve">　</w:t>
      </w:r>
      <w:r w:rsidRPr="005B4DEE">
        <w:rPr>
          <w:rFonts w:ascii="ＭＳ ゴシック" w:eastAsia="ＭＳ ゴシック" w:hAnsi="ＭＳ ゴシック"/>
          <w:color w:val="auto"/>
          <w:kern w:val="2"/>
          <w:szCs w:val="22"/>
        </w:rPr>
        <w:t>単元の評価規準</w:t>
      </w:r>
    </w:p>
    <w:tbl>
      <w:tblPr>
        <w:tblStyle w:val="a3"/>
        <w:tblW w:w="9634" w:type="dxa"/>
        <w:tblLook w:val="04A0" w:firstRow="1" w:lastRow="0" w:firstColumn="1" w:lastColumn="0" w:noHBand="0" w:noVBand="1"/>
      </w:tblPr>
      <w:tblGrid>
        <w:gridCol w:w="3211"/>
        <w:gridCol w:w="3211"/>
        <w:gridCol w:w="3212"/>
      </w:tblGrid>
      <w:tr w:rsidR="001965CA" w:rsidRPr="00131B66" w14:paraId="07EBA91A" w14:textId="77777777" w:rsidTr="00436412">
        <w:tc>
          <w:tcPr>
            <w:tcW w:w="3211" w:type="dxa"/>
            <w:tcBorders>
              <w:bottom w:val="single" w:sz="4" w:space="0" w:color="auto"/>
            </w:tcBorders>
            <w:tcMar>
              <w:left w:w="57" w:type="dxa"/>
              <w:right w:w="57" w:type="dxa"/>
            </w:tcMar>
          </w:tcPr>
          <w:p w14:paraId="3D6125CA" w14:textId="77777777" w:rsidR="001965CA" w:rsidRPr="00131B66" w:rsidRDefault="001965CA"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sz w:val="18"/>
                <w:szCs w:val="18"/>
              </w:rPr>
            </w:pPr>
            <w:r w:rsidRPr="00131B66">
              <w:rPr>
                <w:rFonts w:asciiTheme="minorEastAsia" w:eastAsiaTheme="minorEastAsia" w:hAnsiTheme="minorEastAsia"/>
                <w:color w:val="auto"/>
                <w:sz w:val="18"/>
                <w:szCs w:val="18"/>
              </w:rPr>
              <w:t>知識・技能</w:t>
            </w:r>
          </w:p>
        </w:tc>
        <w:tc>
          <w:tcPr>
            <w:tcW w:w="3211" w:type="dxa"/>
            <w:tcMar>
              <w:left w:w="57" w:type="dxa"/>
              <w:right w:w="57" w:type="dxa"/>
            </w:tcMar>
          </w:tcPr>
          <w:p w14:paraId="52F39145" w14:textId="77777777" w:rsidR="001965CA" w:rsidRPr="00131B66" w:rsidRDefault="001965CA"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sz w:val="18"/>
                <w:szCs w:val="18"/>
              </w:rPr>
            </w:pPr>
            <w:r w:rsidRPr="00131B66">
              <w:rPr>
                <w:rFonts w:asciiTheme="minorEastAsia" w:eastAsiaTheme="minorEastAsia" w:hAnsiTheme="minorEastAsia"/>
                <w:color w:val="auto"/>
                <w:sz w:val="18"/>
                <w:szCs w:val="18"/>
              </w:rPr>
              <w:t>思考・判断・表現</w:t>
            </w:r>
          </w:p>
        </w:tc>
        <w:tc>
          <w:tcPr>
            <w:tcW w:w="3212" w:type="dxa"/>
            <w:tcMar>
              <w:left w:w="57" w:type="dxa"/>
              <w:right w:w="57" w:type="dxa"/>
            </w:tcMar>
          </w:tcPr>
          <w:p w14:paraId="6518EA91" w14:textId="77777777" w:rsidR="001965CA" w:rsidRPr="000C4564" w:rsidRDefault="001965CA"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w w:val="80"/>
                <w:sz w:val="18"/>
                <w:szCs w:val="18"/>
              </w:rPr>
            </w:pPr>
            <w:r w:rsidRPr="000C4564">
              <w:rPr>
                <w:rFonts w:asciiTheme="minorEastAsia" w:eastAsiaTheme="minorEastAsia" w:hAnsiTheme="minorEastAsia"/>
                <w:color w:val="auto"/>
                <w:w w:val="80"/>
                <w:sz w:val="18"/>
                <w:szCs w:val="18"/>
              </w:rPr>
              <w:t>主体的に学習に取り組む態度</w:t>
            </w:r>
          </w:p>
        </w:tc>
      </w:tr>
      <w:tr w:rsidR="001965CA" w:rsidRPr="00131B66" w14:paraId="458485DE" w14:textId="77777777" w:rsidTr="00436412">
        <w:tc>
          <w:tcPr>
            <w:tcW w:w="3211" w:type="dxa"/>
            <w:tcMar>
              <w:left w:w="57" w:type="dxa"/>
              <w:right w:w="57" w:type="dxa"/>
            </w:tcMar>
          </w:tcPr>
          <w:p w14:paraId="7C17FE89" w14:textId="1125F3EE" w:rsidR="00E45DF5" w:rsidRPr="00131B66" w:rsidRDefault="00032A4A" w:rsidP="00032A4A">
            <w:pPr>
              <w:widowControl/>
              <w:suppressAutoHyphens w:val="0"/>
              <w:wordWrap/>
              <w:adjustRightInd w:val="0"/>
              <w:snapToGrid w:val="0"/>
              <w:spacing w:line="0" w:lineRule="atLeast"/>
              <w:ind w:left="180" w:hangingChars="100" w:hanging="180"/>
              <w:jc w:val="both"/>
              <w:textAlignment w:val="auto"/>
              <w:rPr>
                <w:rFonts w:asciiTheme="minorEastAsia" w:eastAsiaTheme="minorEastAsia" w:hAnsiTheme="minorEastAsia" w:hint="default"/>
                <w:color w:val="auto"/>
                <w:sz w:val="18"/>
                <w:szCs w:val="18"/>
              </w:rPr>
            </w:pPr>
            <w:r>
              <w:rPr>
                <w:rFonts w:asciiTheme="minorEastAsia" w:eastAsiaTheme="minorEastAsia" w:hAnsiTheme="minorEastAsia"/>
                <w:color w:val="auto"/>
                <w:sz w:val="18"/>
                <w:szCs w:val="18"/>
              </w:rPr>
              <w:t>○</w:t>
            </w:r>
            <w:r w:rsidR="00504A7D" w:rsidRPr="00504A7D">
              <w:rPr>
                <w:rFonts w:asciiTheme="minorEastAsia" w:eastAsiaTheme="minorEastAsia" w:hAnsiTheme="minorEastAsia"/>
                <w:color w:val="auto"/>
                <w:kern w:val="2"/>
                <w:sz w:val="18"/>
                <w:szCs w:val="22"/>
                <w:u w:val="single"/>
              </w:rPr>
              <w:t>基本的人権を中心に、法に基づく政治の意義や、</w:t>
            </w:r>
            <w:r>
              <w:rPr>
                <w:rFonts w:asciiTheme="minorEastAsia" w:eastAsiaTheme="minorEastAsia" w:hAnsiTheme="minorEastAsia"/>
                <w:color w:val="auto"/>
                <w:kern w:val="2"/>
                <w:sz w:val="18"/>
                <w:szCs w:val="22"/>
              </w:rPr>
              <w:t>日本国憲法が基本的人権の尊重、国民主</w:t>
            </w:r>
            <w:r w:rsidR="00810D6C">
              <w:rPr>
                <w:rFonts w:asciiTheme="minorEastAsia" w:eastAsiaTheme="minorEastAsia" w:hAnsiTheme="minorEastAsia"/>
                <w:color w:val="auto"/>
                <w:kern w:val="2"/>
                <w:sz w:val="18"/>
                <w:szCs w:val="22"/>
              </w:rPr>
              <w:t>権及び平和主義を基本的原則としていることを理解</w:t>
            </w:r>
            <w:r w:rsidR="00810D6C" w:rsidRPr="00810D6C">
              <w:rPr>
                <w:rFonts w:asciiTheme="minorEastAsia" w:eastAsiaTheme="minorEastAsia" w:hAnsiTheme="minorEastAsia"/>
                <w:color w:val="auto"/>
                <w:kern w:val="2"/>
                <w:sz w:val="18"/>
                <w:szCs w:val="22"/>
                <w:u w:val="single"/>
              </w:rPr>
              <w:t>している。</w:t>
            </w:r>
          </w:p>
        </w:tc>
        <w:tc>
          <w:tcPr>
            <w:tcW w:w="3211" w:type="dxa"/>
            <w:tcMar>
              <w:left w:w="57" w:type="dxa"/>
              <w:right w:w="57" w:type="dxa"/>
            </w:tcMar>
          </w:tcPr>
          <w:p w14:paraId="1E9A4738" w14:textId="77777777" w:rsidR="00032A4A" w:rsidRDefault="00032A4A" w:rsidP="00032A4A">
            <w:pPr>
              <w:suppressAutoHyphens w:val="0"/>
              <w:wordWrap/>
              <w:adjustRightInd w:val="0"/>
              <w:snapToGrid w:val="0"/>
              <w:spacing w:line="0" w:lineRule="atLeast"/>
              <w:ind w:leftChars="55" w:left="110"/>
              <w:jc w:val="both"/>
              <w:textAlignment w:val="auto"/>
              <w:rPr>
                <w:rFonts w:asciiTheme="minorEastAsia" w:eastAsiaTheme="minorEastAsia" w:hAnsiTheme="minorEastAsia" w:hint="default"/>
                <w:color w:val="auto"/>
                <w:kern w:val="2"/>
                <w:sz w:val="18"/>
                <w:szCs w:val="22"/>
              </w:rPr>
            </w:pPr>
            <w:r>
              <w:rPr>
                <w:rFonts w:asciiTheme="minorEastAsia" w:eastAsiaTheme="minorEastAsia" w:hAnsiTheme="minorEastAsia"/>
                <w:color w:val="auto"/>
                <w:sz w:val="18"/>
                <w:szCs w:val="18"/>
              </w:rPr>
              <w:t>○</w:t>
            </w:r>
            <w:r>
              <w:rPr>
                <w:rFonts w:asciiTheme="minorEastAsia" w:eastAsiaTheme="minorEastAsia" w:hAnsiTheme="minorEastAsia"/>
                <w:color w:val="auto"/>
                <w:kern w:val="2"/>
                <w:sz w:val="18"/>
                <w:szCs w:val="22"/>
              </w:rPr>
              <w:t>対立と合意、効率と公正、個人の尊</w:t>
            </w:r>
          </w:p>
          <w:p w14:paraId="627CAE48" w14:textId="4D0922C2" w:rsidR="00E45DF5" w:rsidRPr="00032A4A" w:rsidRDefault="00032A4A" w:rsidP="00032A4A">
            <w:pPr>
              <w:suppressAutoHyphens w:val="0"/>
              <w:wordWrap/>
              <w:adjustRightInd w:val="0"/>
              <w:snapToGrid w:val="0"/>
              <w:spacing w:line="0" w:lineRule="atLeast"/>
              <w:ind w:leftChars="155" w:left="310"/>
              <w:jc w:val="both"/>
              <w:textAlignment w:val="auto"/>
              <w:rPr>
                <w:rFonts w:asciiTheme="minorEastAsia" w:eastAsiaTheme="minorEastAsia" w:hAnsiTheme="minorEastAsia" w:hint="default"/>
                <w:color w:val="auto"/>
                <w:kern w:val="2"/>
                <w:sz w:val="18"/>
                <w:szCs w:val="22"/>
              </w:rPr>
            </w:pPr>
            <w:r>
              <w:rPr>
                <w:rFonts w:asciiTheme="minorEastAsia" w:eastAsiaTheme="minorEastAsia" w:hAnsiTheme="minorEastAsia"/>
                <w:color w:val="auto"/>
                <w:kern w:val="2"/>
                <w:sz w:val="18"/>
                <w:szCs w:val="22"/>
              </w:rPr>
              <w:t>重と法の支配、民主主義などに着目して、対話的な活動を通じ、日本国憲法が大切にさ</w:t>
            </w:r>
            <w:r w:rsidR="00810D6C">
              <w:rPr>
                <w:rFonts w:asciiTheme="minorEastAsia" w:eastAsiaTheme="minorEastAsia" w:hAnsiTheme="minorEastAsia"/>
                <w:color w:val="auto"/>
                <w:kern w:val="2"/>
                <w:sz w:val="18"/>
                <w:szCs w:val="22"/>
              </w:rPr>
              <w:t>れてきた理由について多面的・多角的に考察し、表現</w:t>
            </w:r>
            <w:r w:rsidR="00810D6C" w:rsidRPr="00810D6C">
              <w:rPr>
                <w:rFonts w:asciiTheme="minorEastAsia" w:eastAsiaTheme="minorEastAsia" w:hAnsiTheme="minorEastAsia"/>
                <w:color w:val="auto"/>
                <w:kern w:val="2"/>
                <w:sz w:val="18"/>
                <w:szCs w:val="22"/>
                <w:u w:val="single"/>
              </w:rPr>
              <w:t>している</w:t>
            </w:r>
            <w:r w:rsidR="00810D6C">
              <w:rPr>
                <w:rFonts w:asciiTheme="minorEastAsia" w:eastAsiaTheme="minorEastAsia" w:hAnsiTheme="minorEastAsia"/>
                <w:color w:val="auto"/>
                <w:kern w:val="2"/>
                <w:sz w:val="18"/>
                <w:szCs w:val="22"/>
              </w:rPr>
              <w:t>。</w:t>
            </w:r>
          </w:p>
        </w:tc>
        <w:tc>
          <w:tcPr>
            <w:tcW w:w="3212" w:type="dxa"/>
            <w:tcMar>
              <w:left w:w="57" w:type="dxa"/>
              <w:right w:w="57" w:type="dxa"/>
            </w:tcMar>
          </w:tcPr>
          <w:p w14:paraId="1F136132" w14:textId="136D43A2" w:rsidR="00436412" w:rsidRPr="00131B66" w:rsidRDefault="00032A4A" w:rsidP="00436412">
            <w:pPr>
              <w:widowControl/>
              <w:suppressAutoHyphens w:val="0"/>
              <w:wordWrap/>
              <w:adjustRightInd w:val="0"/>
              <w:snapToGrid w:val="0"/>
              <w:spacing w:line="0" w:lineRule="atLeast"/>
              <w:ind w:left="180" w:hangingChars="100" w:hanging="180"/>
              <w:jc w:val="both"/>
              <w:textAlignment w:val="auto"/>
              <w:rPr>
                <w:rFonts w:asciiTheme="minorEastAsia" w:eastAsiaTheme="minorEastAsia" w:hAnsiTheme="minorEastAsia" w:hint="default"/>
                <w:color w:val="auto"/>
                <w:sz w:val="18"/>
                <w:szCs w:val="18"/>
              </w:rPr>
            </w:pPr>
            <w:r>
              <w:rPr>
                <w:rFonts w:asciiTheme="minorEastAsia" w:eastAsiaTheme="minorEastAsia" w:hAnsiTheme="minorEastAsia"/>
                <w:color w:val="auto"/>
                <w:sz w:val="18"/>
                <w:szCs w:val="18"/>
              </w:rPr>
              <w:t>○</w:t>
            </w:r>
            <w:r>
              <w:rPr>
                <w:rFonts w:asciiTheme="minorEastAsia" w:eastAsiaTheme="minorEastAsia" w:hAnsiTheme="minorEastAsia"/>
                <w:color w:val="auto"/>
                <w:kern w:val="2"/>
                <w:sz w:val="18"/>
                <w:szCs w:val="22"/>
              </w:rPr>
              <w:t>日本国憲法が大切にされてきた理由について、現代社会に見</w:t>
            </w:r>
            <w:r w:rsidR="00810D6C">
              <w:rPr>
                <w:rFonts w:asciiTheme="minorEastAsia" w:eastAsiaTheme="minorEastAsia" w:hAnsiTheme="minorEastAsia"/>
                <w:color w:val="auto"/>
                <w:kern w:val="2"/>
                <w:sz w:val="18"/>
                <w:szCs w:val="22"/>
              </w:rPr>
              <w:t>られる課題の解決を視野に</w:t>
            </w:r>
            <w:r w:rsidR="004A26BB" w:rsidRPr="004A26BB">
              <w:rPr>
                <w:rFonts w:asciiTheme="minorEastAsia" w:eastAsiaTheme="minorEastAsia" w:hAnsiTheme="minorEastAsia"/>
                <w:color w:val="auto"/>
                <w:kern w:val="2"/>
                <w:sz w:val="18"/>
                <w:szCs w:val="22"/>
                <w:u w:val="single"/>
              </w:rPr>
              <w:t>主権者として</w:t>
            </w:r>
            <w:r w:rsidR="00810D6C">
              <w:rPr>
                <w:rFonts w:asciiTheme="minorEastAsia" w:eastAsiaTheme="minorEastAsia" w:hAnsiTheme="minorEastAsia"/>
                <w:color w:val="auto"/>
                <w:kern w:val="2"/>
                <w:sz w:val="18"/>
                <w:szCs w:val="22"/>
              </w:rPr>
              <w:t>主体的に社会に関わろうと</w:t>
            </w:r>
            <w:r w:rsidR="00810D6C" w:rsidRPr="00810D6C">
              <w:rPr>
                <w:rFonts w:asciiTheme="minorEastAsia" w:eastAsiaTheme="minorEastAsia" w:hAnsiTheme="minorEastAsia"/>
                <w:color w:val="auto"/>
                <w:kern w:val="2"/>
                <w:sz w:val="18"/>
                <w:szCs w:val="22"/>
                <w:u w:val="single"/>
              </w:rPr>
              <w:t>している</w:t>
            </w:r>
            <w:r>
              <w:rPr>
                <w:rFonts w:asciiTheme="minorEastAsia" w:eastAsiaTheme="minorEastAsia" w:hAnsiTheme="minorEastAsia"/>
                <w:color w:val="auto"/>
                <w:kern w:val="2"/>
                <w:sz w:val="18"/>
                <w:szCs w:val="22"/>
              </w:rPr>
              <w:t>。</w:t>
            </w:r>
          </w:p>
        </w:tc>
      </w:tr>
    </w:tbl>
    <w:p w14:paraId="07C8A3AA" w14:textId="254A584C" w:rsidR="001965CA" w:rsidRPr="00A3123E" w:rsidRDefault="0037308F" w:rsidP="00A3123E">
      <w:pPr>
        <w:suppressAutoHyphens w:val="0"/>
        <w:wordWrap/>
        <w:adjustRightInd w:val="0"/>
        <w:snapToGrid w:val="0"/>
        <w:spacing w:line="0" w:lineRule="atLeast"/>
        <w:jc w:val="both"/>
        <w:textAlignment w:val="auto"/>
        <w:rPr>
          <w:rFonts w:ascii="ＭＳ ゴシック" w:eastAsia="ＭＳ ゴシック" w:hAnsi="ＭＳ ゴシック" w:hint="default"/>
          <w:color w:val="auto"/>
          <w:kern w:val="2"/>
          <w:szCs w:val="22"/>
        </w:rPr>
      </w:pPr>
      <w:r w:rsidRPr="00A3123E">
        <w:rPr>
          <w:rFonts w:ascii="ＭＳ ゴシック" w:eastAsia="ＭＳ ゴシック" w:hAnsi="ＭＳ ゴシック"/>
          <w:color w:val="auto"/>
          <w:kern w:val="2"/>
          <w:szCs w:val="22"/>
        </w:rPr>
        <w:t>３</w:t>
      </w:r>
      <w:r w:rsidR="001965CA" w:rsidRPr="00A3123E">
        <w:rPr>
          <w:rFonts w:ascii="ＭＳ ゴシック" w:eastAsia="ＭＳ ゴシック" w:hAnsi="ＭＳ ゴシック"/>
          <w:color w:val="0070C0"/>
          <w:kern w:val="2"/>
          <w:szCs w:val="22"/>
        </w:rPr>
        <w:t xml:space="preserve">　</w:t>
      </w:r>
      <w:r w:rsidR="001965CA" w:rsidRPr="00A3123E">
        <w:rPr>
          <w:rFonts w:ascii="ＭＳ ゴシック" w:eastAsia="ＭＳ ゴシック" w:hAnsi="ＭＳ ゴシック"/>
          <w:color w:val="auto"/>
          <w:kern w:val="2"/>
          <w:szCs w:val="22"/>
        </w:rPr>
        <w:t>指導と評価の</w:t>
      </w:r>
      <w:r w:rsidRPr="00A3123E">
        <w:rPr>
          <w:rFonts w:ascii="ＭＳ ゴシック" w:eastAsia="ＭＳ ゴシック" w:hAnsi="ＭＳ ゴシック"/>
          <w:color w:val="auto"/>
          <w:kern w:val="2"/>
          <w:szCs w:val="22"/>
        </w:rPr>
        <w:t>展開</w:t>
      </w:r>
      <w:r w:rsidR="00565E36" w:rsidRPr="00A3123E">
        <w:rPr>
          <w:rFonts w:ascii="ＭＳ ゴシック" w:eastAsia="ＭＳ ゴシック" w:hAnsi="ＭＳ ゴシック"/>
          <w:color w:val="auto"/>
          <w:kern w:val="2"/>
          <w:szCs w:val="22"/>
        </w:rPr>
        <w:t>（</w:t>
      </w:r>
      <w:r w:rsidRPr="00A3123E">
        <w:rPr>
          <w:rFonts w:ascii="ＭＳ ゴシック" w:eastAsia="ＭＳ ゴシック" w:hAnsi="ＭＳ ゴシック"/>
          <w:color w:val="auto"/>
          <w:kern w:val="2"/>
          <w:szCs w:val="22"/>
        </w:rPr>
        <w:t>○「評定に用いる評価」　●「学習改善につなげる評価」</w:t>
      </w:r>
      <w:r w:rsidR="00565E36" w:rsidRPr="00A3123E">
        <w:rPr>
          <w:rFonts w:ascii="ＭＳ ゴシック" w:eastAsia="ＭＳ ゴシック" w:hAnsi="ＭＳ ゴシック"/>
          <w:color w:val="auto"/>
          <w:kern w:val="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3601"/>
        <w:gridCol w:w="322"/>
        <w:gridCol w:w="322"/>
        <w:gridCol w:w="322"/>
        <w:gridCol w:w="4646"/>
      </w:tblGrid>
      <w:tr w:rsidR="00885EF3" w:rsidRPr="00742C26" w14:paraId="6CC245D5" w14:textId="77777777" w:rsidTr="0040584D">
        <w:tc>
          <w:tcPr>
            <w:tcW w:w="415" w:type="dxa"/>
            <w:vMerge w:val="restart"/>
            <w:tcMar>
              <w:left w:w="57" w:type="dxa"/>
              <w:right w:w="57" w:type="dxa"/>
            </w:tcMar>
            <w:vAlign w:val="center"/>
          </w:tcPr>
          <w:p w14:paraId="373B6B21" w14:textId="6B4D40C3" w:rsidR="0037308F" w:rsidRPr="00742C26" w:rsidRDefault="0037308F"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601" w:type="dxa"/>
            <w:vMerge w:val="restart"/>
            <w:tcMar>
              <w:left w:w="57" w:type="dxa"/>
              <w:right w:w="57" w:type="dxa"/>
            </w:tcMar>
            <w:vAlign w:val="center"/>
          </w:tcPr>
          <w:p w14:paraId="228899ED" w14:textId="703D2C51" w:rsidR="0037308F" w:rsidRPr="00742C26" w:rsidRDefault="0037308F"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shd w:val="pct15" w:color="auto" w:fill="FFFFFF"/>
              </w:rPr>
            </w:pPr>
            <w:r w:rsidRPr="00742C26">
              <w:rPr>
                <w:rFonts w:asciiTheme="minorEastAsia" w:eastAsiaTheme="minorEastAsia" w:hAnsiTheme="minorEastAsia"/>
                <w:color w:val="auto"/>
                <w:kern w:val="2"/>
                <w:sz w:val="18"/>
                <w:szCs w:val="18"/>
              </w:rPr>
              <w:t>学習活動</w:t>
            </w:r>
          </w:p>
        </w:tc>
        <w:tc>
          <w:tcPr>
            <w:tcW w:w="966" w:type="dxa"/>
            <w:gridSpan w:val="3"/>
            <w:tcBorders>
              <w:bottom w:val="single" w:sz="4" w:space="0" w:color="auto"/>
            </w:tcBorders>
            <w:tcMar>
              <w:left w:w="28" w:type="dxa"/>
              <w:right w:w="28" w:type="dxa"/>
            </w:tcMar>
            <w:vAlign w:val="center"/>
          </w:tcPr>
          <w:p w14:paraId="6D85E380" w14:textId="37DC6193" w:rsidR="0037308F" w:rsidRPr="00742C26" w:rsidRDefault="007F34EB"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color w:val="auto"/>
                <w:kern w:val="2"/>
                <w:sz w:val="18"/>
                <w:szCs w:val="18"/>
              </w:rPr>
              <w:t>評価の観点</w:t>
            </w:r>
          </w:p>
        </w:tc>
        <w:tc>
          <w:tcPr>
            <w:tcW w:w="4646" w:type="dxa"/>
            <w:vMerge w:val="restart"/>
            <w:tcMar>
              <w:left w:w="57" w:type="dxa"/>
              <w:right w:w="57" w:type="dxa"/>
            </w:tcMar>
            <w:vAlign w:val="center"/>
          </w:tcPr>
          <w:p w14:paraId="44758D80" w14:textId="068E5DDD" w:rsidR="0037308F" w:rsidRPr="00742C26" w:rsidRDefault="0037308F"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shd w:val="pct15" w:color="auto" w:fill="FFFFFF"/>
              </w:rPr>
            </w:pPr>
            <w:r w:rsidRPr="00742C26">
              <w:rPr>
                <w:rFonts w:asciiTheme="minorEastAsia" w:eastAsiaTheme="minorEastAsia" w:hAnsiTheme="minorEastAsia"/>
                <w:color w:val="auto"/>
                <w:kern w:val="2"/>
                <w:sz w:val="18"/>
                <w:szCs w:val="18"/>
              </w:rPr>
              <w:t>評価規準等</w:t>
            </w:r>
          </w:p>
        </w:tc>
      </w:tr>
      <w:tr w:rsidR="00885EF3" w:rsidRPr="00742C26" w14:paraId="6CBF20B5" w14:textId="77777777" w:rsidTr="0040584D">
        <w:trPr>
          <w:trHeight w:val="138"/>
        </w:trPr>
        <w:tc>
          <w:tcPr>
            <w:tcW w:w="415" w:type="dxa"/>
            <w:vMerge/>
            <w:tcBorders>
              <w:bottom w:val="single" w:sz="4" w:space="0" w:color="auto"/>
            </w:tcBorders>
            <w:tcMar>
              <w:left w:w="57" w:type="dxa"/>
              <w:right w:w="57" w:type="dxa"/>
            </w:tcMar>
          </w:tcPr>
          <w:p w14:paraId="21E4AAF1" w14:textId="77777777" w:rsidR="0037308F" w:rsidRPr="00742C26" w:rsidRDefault="0037308F" w:rsidP="005B4DEE">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tc>
        <w:tc>
          <w:tcPr>
            <w:tcW w:w="3601" w:type="dxa"/>
            <w:vMerge/>
            <w:tcBorders>
              <w:bottom w:val="single" w:sz="4" w:space="0" w:color="auto"/>
            </w:tcBorders>
            <w:tcMar>
              <w:left w:w="57" w:type="dxa"/>
              <w:right w:w="57" w:type="dxa"/>
            </w:tcMar>
          </w:tcPr>
          <w:p w14:paraId="7EFDC3A9" w14:textId="77777777" w:rsidR="0037308F" w:rsidRPr="00742C26" w:rsidRDefault="0037308F"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22" w:type="dxa"/>
            <w:tcBorders>
              <w:bottom w:val="single" w:sz="4" w:space="0" w:color="auto"/>
              <w:right w:val="dotted" w:sz="4" w:space="0" w:color="auto"/>
            </w:tcBorders>
            <w:tcMar>
              <w:left w:w="57" w:type="dxa"/>
              <w:right w:w="57" w:type="dxa"/>
            </w:tcMar>
          </w:tcPr>
          <w:p w14:paraId="734AEB68" w14:textId="75F6675F" w:rsidR="0037308F" w:rsidRPr="00742C26" w:rsidRDefault="007F34EB"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color w:val="auto"/>
                <w:kern w:val="2"/>
                <w:sz w:val="18"/>
                <w:szCs w:val="18"/>
              </w:rPr>
              <w:t>知</w:t>
            </w:r>
          </w:p>
        </w:tc>
        <w:tc>
          <w:tcPr>
            <w:tcW w:w="322" w:type="dxa"/>
            <w:tcBorders>
              <w:left w:val="dotted" w:sz="4" w:space="0" w:color="auto"/>
              <w:bottom w:val="single" w:sz="4" w:space="0" w:color="auto"/>
              <w:right w:val="dotted" w:sz="4" w:space="0" w:color="auto"/>
            </w:tcBorders>
            <w:tcMar>
              <w:left w:w="57" w:type="dxa"/>
              <w:right w:w="57" w:type="dxa"/>
            </w:tcMar>
          </w:tcPr>
          <w:p w14:paraId="1C35F2D0" w14:textId="15135943" w:rsidR="0037308F" w:rsidRPr="00742C26" w:rsidRDefault="007F34EB"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color w:val="auto"/>
                <w:kern w:val="2"/>
                <w:sz w:val="18"/>
                <w:szCs w:val="18"/>
              </w:rPr>
              <w:t>思</w:t>
            </w:r>
          </w:p>
        </w:tc>
        <w:tc>
          <w:tcPr>
            <w:tcW w:w="322" w:type="dxa"/>
            <w:tcBorders>
              <w:left w:val="dotted" w:sz="4" w:space="0" w:color="auto"/>
              <w:bottom w:val="single" w:sz="4" w:space="0" w:color="auto"/>
            </w:tcBorders>
            <w:tcMar>
              <w:left w:w="57" w:type="dxa"/>
              <w:right w:w="57" w:type="dxa"/>
            </w:tcMar>
          </w:tcPr>
          <w:p w14:paraId="68481F0E" w14:textId="18FFC245" w:rsidR="007F34EB" w:rsidRPr="00742C26" w:rsidRDefault="007F34EB"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color w:val="auto"/>
                <w:kern w:val="2"/>
                <w:sz w:val="18"/>
                <w:szCs w:val="18"/>
              </w:rPr>
              <w:t>態</w:t>
            </w:r>
          </w:p>
        </w:tc>
        <w:tc>
          <w:tcPr>
            <w:tcW w:w="4646" w:type="dxa"/>
            <w:vMerge/>
            <w:tcBorders>
              <w:bottom w:val="single" w:sz="4" w:space="0" w:color="auto"/>
            </w:tcBorders>
            <w:tcMar>
              <w:left w:w="57" w:type="dxa"/>
              <w:right w:w="57" w:type="dxa"/>
            </w:tcMar>
          </w:tcPr>
          <w:p w14:paraId="31DC553F" w14:textId="77777777" w:rsidR="0037308F" w:rsidRPr="00742C26" w:rsidRDefault="0037308F"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r>
      <w:tr w:rsidR="00885EF3" w:rsidRPr="00742C26" w14:paraId="66C4E87C" w14:textId="77777777" w:rsidTr="0040584D">
        <w:trPr>
          <w:trHeight w:val="1304"/>
        </w:trPr>
        <w:tc>
          <w:tcPr>
            <w:tcW w:w="415" w:type="dxa"/>
            <w:vMerge w:val="restart"/>
            <w:tcMar>
              <w:left w:w="57" w:type="dxa"/>
              <w:right w:w="57" w:type="dxa"/>
            </w:tcMar>
            <w:vAlign w:val="center"/>
          </w:tcPr>
          <w:p w14:paraId="08D7A45E" w14:textId="065CEE18" w:rsidR="005044EE" w:rsidRPr="006E03B8" w:rsidRDefault="00E542DE" w:rsidP="00E542DE">
            <w:pPr>
              <w:wordWrap/>
              <w:adjustRightInd w:val="0"/>
              <w:snapToGrid w:val="0"/>
              <w:spacing w:line="0" w:lineRule="atLeast"/>
              <w:jc w:val="center"/>
              <w:rPr>
                <w:rFonts w:asciiTheme="minorEastAsia" w:eastAsiaTheme="minorEastAsia" w:hAnsiTheme="minorEastAsia" w:hint="default"/>
                <w:color w:val="auto"/>
                <w:kern w:val="2"/>
                <w:sz w:val="16"/>
                <w:szCs w:val="16"/>
              </w:rPr>
            </w:pPr>
            <w:r w:rsidRPr="006E03B8">
              <w:rPr>
                <w:rFonts w:asciiTheme="minorEastAsia" w:eastAsiaTheme="minorEastAsia" w:hAnsiTheme="minorEastAsia"/>
                <w:color w:val="auto"/>
                <w:kern w:val="2"/>
                <w:sz w:val="16"/>
                <w:szCs w:val="16"/>
              </w:rPr>
              <w:t>１ちがいのちがい</w:t>
            </w:r>
          </w:p>
        </w:tc>
        <w:tc>
          <w:tcPr>
            <w:tcW w:w="3601" w:type="dxa"/>
            <w:tcBorders>
              <w:bottom w:val="nil"/>
            </w:tcBorders>
            <w:tcMar>
              <w:left w:w="57" w:type="dxa"/>
              <w:right w:w="57" w:type="dxa"/>
            </w:tcMar>
          </w:tcPr>
          <w:p w14:paraId="53C96AF6" w14:textId="752356F6" w:rsidR="005044EE" w:rsidRPr="00742C26" w:rsidRDefault="00072D51" w:rsidP="005B4DEE">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59264" behindDoc="0" locked="0" layoutInCell="1" allowOverlap="1" wp14:anchorId="0049683E" wp14:editId="7FA7229F">
                      <wp:simplePos x="0" y="0"/>
                      <wp:positionH relativeFrom="column">
                        <wp:posOffset>-19685</wp:posOffset>
                      </wp:positionH>
                      <wp:positionV relativeFrom="paragraph">
                        <wp:posOffset>16984</wp:posOffset>
                      </wp:positionV>
                      <wp:extent cx="5798185" cy="818865"/>
                      <wp:effectExtent l="0" t="0" r="12065" b="19685"/>
                      <wp:wrapNone/>
                      <wp:docPr id="1" name="テキスト ボックス 1"/>
                      <wp:cNvGraphicFramePr/>
                      <a:graphic xmlns:a="http://schemas.openxmlformats.org/drawingml/2006/main">
                        <a:graphicData uri="http://schemas.microsoft.com/office/word/2010/wordprocessingShape">
                          <wps:wsp>
                            <wps:cNvSpPr txBox="1"/>
                            <wps:spPr>
                              <a:xfrm>
                                <a:off x="0" y="0"/>
                                <a:ext cx="5798185" cy="818865"/>
                              </a:xfrm>
                              <a:prstGeom prst="rect">
                                <a:avLst/>
                              </a:prstGeom>
                              <a:solidFill>
                                <a:schemeClr val="lt1"/>
                              </a:solidFill>
                              <a:ln w="6350">
                                <a:solidFill>
                                  <a:prstClr val="black"/>
                                </a:solidFill>
                              </a:ln>
                            </wps:spPr>
                            <wps:txbx>
                              <w:txbxContent>
                                <w:p w14:paraId="2937B153" w14:textId="31381CF4" w:rsidR="005044EE" w:rsidRPr="00742C26" w:rsidRDefault="005044EE" w:rsidP="00A3123E">
                                  <w:pPr>
                                    <w:adjustRightInd w:val="0"/>
                                    <w:snapToGrid w:val="0"/>
                                    <w:spacing w:line="0" w:lineRule="atLeast"/>
                                    <w:ind w:left="900" w:hangingChars="500" w:hanging="900"/>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sidR="00032A4A">
                                    <w:rPr>
                                      <w:rFonts w:asciiTheme="minorEastAsia" w:eastAsiaTheme="minorEastAsia" w:hAnsiTheme="minorEastAsia"/>
                                      <w:sz w:val="18"/>
                                      <w:szCs w:val="18"/>
                                    </w:rPr>
                                    <w:t>導入の</w:t>
                                  </w:r>
                                  <w:r w:rsidR="00032A4A">
                                    <w:rPr>
                                      <w:rFonts w:asciiTheme="minorEastAsia" w:eastAsiaTheme="minorEastAsia" w:hAnsiTheme="minorEastAsia" w:hint="default"/>
                                      <w:sz w:val="18"/>
                                      <w:szCs w:val="18"/>
                                    </w:rPr>
                                    <w:t>「あってもよいちがい」と「あってはならないちがい」について</w:t>
                                  </w:r>
                                  <w:r w:rsidR="00032A4A">
                                    <w:rPr>
                                      <w:rFonts w:asciiTheme="minorEastAsia" w:eastAsiaTheme="minorEastAsia" w:hAnsiTheme="minorEastAsia"/>
                                      <w:sz w:val="18"/>
                                      <w:szCs w:val="18"/>
                                    </w:rPr>
                                    <w:t>話し合う活動を通して</w:t>
                                  </w:r>
                                  <w:r w:rsidR="00032A4A">
                                    <w:rPr>
                                      <w:rFonts w:asciiTheme="minorEastAsia" w:eastAsiaTheme="minorEastAsia" w:hAnsiTheme="minorEastAsia" w:hint="default"/>
                                      <w:sz w:val="18"/>
                                      <w:szCs w:val="18"/>
                                    </w:rPr>
                                    <w:t>、</w:t>
                                  </w:r>
                                  <w:r w:rsidR="00032A4A">
                                    <w:rPr>
                                      <w:rFonts w:asciiTheme="minorEastAsia" w:eastAsiaTheme="minorEastAsia" w:hAnsiTheme="minorEastAsia"/>
                                      <w:sz w:val="18"/>
                                      <w:szCs w:val="18"/>
                                    </w:rPr>
                                    <w:t>一人一人の人権</w:t>
                                  </w:r>
                                  <w:r w:rsidR="00032A4A">
                                    <w:rPr>
                                      <w:rFonts w:asciiTheme="minorEastAsia" w:eastAsiaTheme="minorEastAsia" w:hAnsiTheme="minorEastAsia" w:hint="default"/>
                                      <w:sz w:val="18"/>
                                      <w:szCs w:val="18"/>
                                    </w:rPr>
                                    <w:t>を守る</w:t>
                                  </w:r>
                                  <w:r w:rsidR="00032A4A">
                                    <w:rPr>
                                      <w:rFonts w:asciiTheme="minorEastAsia" w:eastAsiaTheme="minorEastAsia" w:hAnsiTheme="minorEastAsia"/>
                                      <w:sz w:val="18"/>
                                      <w:szCs w:val="18"/>
                                    </w:rPr>
                                    <w:t>ことが</w:t>
                                  </w:r>
                                  <w:r w:rsidR="00032A4A">
                                    <w:rPr>
                                      <w:rFonts w:asciiTheme="minorEastAsia" w:eastAsiaTheme="minorEastAsia" w:hAnsiTheme="minorEastAsia" w:hint="default"/>
                                      <w:sz w:val="18"/>
                                      <w:szCs w:val="18"/>
                                    </w:rPr>
                                    <w:t>大切であることに気づき、</w:t>
                                  </w:r>
                                  <w:r w:rsidR="00032A4A">
                                    <w:rPr>
                                      <w:rFonts w:asciiTheme="minorEastAsia" w:eastAsiaTheme="minorEastAsia" w:hAnsiTheme="minorEastAsia"/>
                                      <w:sz w:val="18"/>
                                      <w:szCs w:val="18"/>
                                    </w:rPr>
                                    <w:t>単元の</w:t>
                                  </w:r>
                                  <w:r w:rsidR="00032A4A">
                                    <w:rPr>
                                      <w:rFonts w:asciiTheme="minorEastAsia" w:eastAsiaTheme="minorEastAsia" w:hAnsiTheme="minorEastAsia" w:hint="default"/>
                                      <w:sz w:val="18"/>
                                      <w:szCs w:val="18"/>
                                    </w:rPr>
                                    <w:t>課題を</w:t>
                                  </w:r>
                                  <w:r w:rsidR="00E028A5">
                                    <w:rPr>
                                      <w:rFonts w:asciiTheme="minorEastAsia" w:eastAsiaTheme="minorEastAsia" w:hAnsiTheme="minorEastAsia"/>
                                      <w:sz w:val="18"/>
                                      <w:szCs w:val="18"/>
                                    </w:rPr>
                                    <w:t>考え</w:t>
                                  </w:r>
                                  <w:r w:rsidR="00E028A5">
                                    <w:rPr>
                                      <w:rFonts w:asciiTheme="minorEastAsia" w:eastAsiaTheme="minorEastAsia" w:hAnsiTheme="minorEastAsia" w:hint="default"/>
                                      <w:sz w:val="18"/>
                                      <w:szCs w:val="18"/>
                                    </w:rPr>
                                    <w:t>、共有することができる。</w:t>
                                  </w:r>
                                </w:p>
                                <w:p w14:paraId="351F0645" w14:textId="20D9D5B5" w:rsidR="00131B66" w:rsidRPr="00742C26" w:rsidRDefault="00914A7F" w:rsidP="00A3123E">
                                  <w:pPr>
                                    <w:adjustRightInd w:val="0"/>
                                    <w:snapToGrid w:val="0"/>
                                    <w:spacing w:line="0" w:lineRule="atLeast"/>
                                    <w:ind w:left="2160" w:hangingChars="1200" w:hanging="2160"/>
                                    <w:rPr>
                                      <w:rFonts w:asciiTheme="minorEastAsia" w:eastAsiaTheme="minorEastAsia" w:hAnsiTheme="minorEastAsia" w:hint="default"/>
                                      <w:sz w:val="18"/>
                                      <w:szCs w:val="18"/>
                                    </w:rPr>
                                  </w:pPr>
                                  <w:r>
                                    <w:rPr>
                                      <w:rFonts w:asciiTheme="minorEastAsia" w:eastAsiaTheme="minorEastAsia" w:hAnsiTheme="minorEastAsia"/>
                                      <w:sz w:val="18"/>
                                      <w:szCs w:val="18"/>
                                      <w:bdr w:val="single" w:sz="4" w:space="0" w:color="auto"/>
                                    </w:rPr>
                                    <w:t>単元</w:t>
                                  </w:r>
                                  <w:r w:rsidR="00131B66" w:rsidRPr="00742C26">
                                    <w:rPr>
                                      <w:rFonts w:asciiTheme="minorEastAsia" w:eastAsiaTheme="minorEastAsia" w:hAnsiTheme="minorEastAsia"/>
                                      <w:sz w:val="18"/>
                                      <w:szCs w:val="18"/>
                                      <w:bdr w:val="single" w:sz="4" w:space="0" w:color="auto"/>
                                    </w:rPr>
                                    <w:t>を貫く問い</w:t>
                                  </w:r>
                                  <w:r w:rsidR="00131B66" w:rsidRPr="00742C26">
                                    <w:rPr>
                                      <w:rFonts w:asciiTheme="minorEastAsia" w:eastAsiaTheme="minorEastAsia" w:hAnsiTheme="minorEastAsia"/>
                                      <w:sz w:val="18"/>
                                      <w:szCs w:val="18"/>
                                    </w:rPr>
                                    <w:t>「</w:t>
                                  </w:r>
                                  <w:r w:rsidR="00032A4A">
                                    <w:rPr>
                                      <w:rFonts w:asciiTheme="minorEastAsia" w:eastAsiaTheme="minorEastAsia" w:hAnsiTheme="minorEastAsia"/>
                                      <w:sz w:val="18"/>
                                      <w:szCs w:val="18"/>
                                    </w:rPr>
                                    <w:t>私たちの人権は</w:t>
                                  </w:r>
                                  <w:r w:rsidR="00032A4A">
                                    <w:rPr>
                                      <w:rFonts w:asciiTheme="minorEastAsia" w:eastAsiaTheme="minorEastAsia" w:hAnsiTheme="minorEastAsia" w:hint="default"/>
                                      <w:sz w:val="18"/>
                                      <w:szCs w:val="18"/>
                                    </w:rPr>
                                    <w:t>、どのように守られているのだろう</w:t>
                                  </w:r>
                                  <w:r w:rsidR="00131B66" w:rsidRPr="00742C26">
                                    <w:rPr>
                                      <w:rFonts w:asciiTheme="minorEastAsia" w:eastAsiaTheme="minorEastAsia" w:hAnsiTheme="minorEastAsia"/>
                                      <w:sz w:val="18"/>
                                      <w:szCs w:val="18"/>
                                    </w:rPr>
                                    <w:t>」</w:t>
                                  </w:r>
                                </w:p>
                                <w:p w14:paraId="244CE88B" w14:textId="06C036D3" w:rsidR="00131B66" w:rsidRPr="00742C26" w:rsidRDefault="00131B66" w:rsidP="00A3123E">
                                  <w:pPr>
                                    <w:adjustRightInd w:val="0"/>
                                    <w:snapToGrid w:val="0"/>
                                    <w:spacing w:line="0" w:lineRule="atLeast"/>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導入の課題</w:t>
                                  </w:r>
                                  <w:r w:rsidRPr="00742C26">
                                    <w:rPr>
                                      <w:rFonts w:asciiTheme="minorEastAsia" w:eastAsiaTheme="minorEastAsia" w:hAnsiTheme="minorEastAsia"/>
                                      <w:sz w:val="18"/>
                                      <w:szCs w:val="18"/>
                                    </w:rPr>
                                    <w:t xml:space="preserve">　「</w:t>
                                  </w:r>
                                  <w:r w:rsidR="00E028A5">
                                    <w:rPr>
                                      <w:rFonts w:asciiTheme="minorEastAsia" w:eastAsiaTheme="minorEastAsia" w:hAnsiTheme="minorEastAsia"/>
                                      <w:sz w:val="18"/>
                                      <w:szCs w:val="18"/>
                                    </w:rPr>
                                    <w:t>多種多様な</w:t>
                                  </w:r>
                                  <w:r w:rsidR="00E028A5">
                                    <w:rPr>
                                      <w:rFonts w:asciiTheme="minorEastAsia" w:eastAsiaTheme="minorEastAsia" w:hAnsiTheme="minorEastAsia" w:hint="default"/>
                                      <w:sz w:val="18"/>
                                      <w:szCs w:val="18"/>
                                    </w:rPr>
                                    <w:t>ちがいについて、あってもよいかよくないか</w:t>
                                  </w:r>
                                  <w:r w:rsidR="00E028A5">
                                    <w:rPr>
                                      <w:rFonts w:asciiTheme="minorEastAsia" w:eastAsiaTheme="minorEastAsia" w:hAnsiTheme="minorEastAsia"/>
                                      <w:sz w:val="18"/>
                                      <w:szCs w:val="18"/>
                                    </w:rPr>
                                    <w:t>を</w:t>
                                  </w:r>
                                  <w:r w:rsidR="00E028A5">
                                    <w:rPr>
                                      <w:rFonts w:asciiTheme="minorEastAsia" w:eastAsiaTheme="minorEastAsia" w:hAnsiTheme="minorEastAsia" w:hint="default"/>
                                      <w:sz w:val="18"/>
                                      <w:szCs w:val="18"/>
                                    </w:rPr>
                                    <w:t>話し合おう</w:t>
                                  </w:r>
                                  <w:r w:rsidRPr="00742C26">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9683E" id="_x0000_t202" coordsize="21600,21600" o:spt="202" path="m,l,21600r21600,l21600,xe">
                      <v:stroke joinstyle="miter"/>
                      <v:path gradientshapeok="t" o:connecttype="rect"/>
                    </v:shapetype>
                    <v:shape id="テキスト ボックス 1" o:spid="_x0000_s1026" type="#_x0000_t202" style="position:absolute;margin-left:-1.55pt;margin-top:1.35pt;width:456.5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" fillcolor="white [3201]" strokeweight=".5pt">
                      <v:textbox inset=".5mm,0,.5mm,0">
                        <w:txbxContent>
                          <w:p w14:paraId="2937B153" w14:textId="31381CF4" w:rsidR="005044EE" w:rsidRPr="00742C26" w:rsidRDefault="005044EE" w:rsidP="00A3123E">
                            <w:pPr>
                              <w:adjustRightInd w:val="0"/>
                              <w:snapToGrid w:val="0"/>
                              <w:spacing w:line="0" w:lineRule="atLeast"/>
                              <w:ind w:left="900" w:hangingChars="500" w:hanging="900"/>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sidR="00032A4A">
                              <w:rPr>
                                <w:rFonts w:asciiTheme="minorEastAsia" w:eastAsiaTheme="minorEastAsia" w:hAnsiTheme="minorEastAsia"/>
                                <w:sz w:val="18"/>
                                <w:szCs w:val="18"/>
                              </w:rPr>
                              <w:t>導入の</w:t>
                            </w:r>
                            <w:r w:rsidR="00032A4A">
                              <w:rPr>
                                <w:rFonts w:asciiTheme="minorEastAsia" w:eastAsiaTheme="minorEastAsia" w:hAnsiTheme="minorEastAsia" w:hint="default"/>
                                <w:sz w:val="18"/>
                                <w:szCs w:val="18"/>
                              </w:rPr>
                              <w:t>「あってもよいちがい」と「あってはならないちがい」について</w:t>
                            </w:r>
                            <w:r w:rsidR="00032A4A">
                              <w:rPr>
                                <w:rFonts w:asciiTheme="minorEastAsia" w:eastAsiaTheme="minorEastAsia" w:hAnsiTheme="minorEastAsia"/>
                                <w:sz w:val="18"/>
                                <w:szCs w:val="18"/>
                              </w:rPr>
                              <w:t>話し合う活動を通して</w:t>
                            </w:r>
                            <w:r w:rsidR="00032A4A">
                              <w:rPr>
                                <w:rFonts w:asciiTheme="minorEastAsia" w:eastAsiaTheme="minorEastAsia" w:hAnsiTheme="minorEastAsia" w:hint="default"/>
                                <w:sz w:val="18"/>
                                <w:szCs w:val="18"/>
                              </w:rPr>
                              <w:t>、</w:t>
                            </w:r>
                            <w:r w:rsidR="00032A4A">
                              <w:rPr>
                                <w:rFonts w:asciiTheme="minorEastAsia" w:eastAsiaTheme="minorEastAsia" w:hAnsiTheme="minorEastAsia"/>
                                <w:sz w:val="18"/>
                                <w:szCs w:val="18"/>
                              </w:rPr>
                              <w:t>一人一人の人権</w:t>
                            </w:r>
                            <w:r w:rsidR="00032A4A">
                              <w:rPr>
                                <w:rFonts w:asciiTheme="minorEastAsia" w:eastAsiaTheme="minorEastAsia" w:hAnsiTheme="minorEastAsia" w:hint="default"/>
                                <w:sz w:val="18"/>
                                <w:szCs w:val="18"/>
                              </w:rPr>
                              <w:t>を守る</w:t>
                            </w:r>
                            <w:r w:rsidR="00032A4A">
                              <w:rPr>
                                <w:rFonts w:asciiTheme="minorEastAsia" w:eastAsiaTheme="minorEastAsia" w:hAnsiTheme="minorEastAsia"/>
                                <w:sz w:val="18"/>
                                <w:szCs w:val="18"/>
                              </w:rPr>
                              <w:t>ことが</w:t>
                            </w:r>
                            <w:r w:rsidR="00032A4A">
                              <w:rPr>
                                <w:rFonts w:asciiTheme="minorEastAsia" w:eastAsiaTheme="minorEastAsia" w:hAnsiTheme="minorEastAsia" w:hint="default"/>
                                <w:sz w:val="18"/>
                                <w:szCs w:val="18"/>
                              </w:rPr>
                              <w:t>大切であることに気づき、</w:t>
                            </w:r>
                            <w:r w:rsidR="00032A4A">
                              <w:rPr>
                                <w:rFonts w:asciiTheme="minorEastAsia" w:eastAsiaTheme="minorEastAsia" w:hAnsiTheme="minorEastAsia"/>
                                <w:sz w:val="18"/>
                                <w:szCs w:val="18"/>
                              </w:rPr>
                              <w:t>単元の</w:t>
                            </w:r>
                            <w:r w:rsidR="00032A4A">
                              <w:rPr>
                                <w:rFonts w:asciiTheme="minorEastAsia" w:eastAsiaTheme="minorEastAsia" w:hAnsiTheme="minorEastAsia" w:hint="default"/>
                                <w:sz w:val="18"/>
                                <w:szCs w:val="18"/>
                              </w:rPr>
                              <w:t>課題を</w:t>
                            </w:r>
                            <w:r w:rsidR="00E028A5">
                              <w:rPr>
                                <w:rFonts w:asciiTheme="minorEastAsia" w:eastAsiaTheme="minorEastAsia" w:hAnsiTheme="minorEastAsia"/>
                                <w:sz w:val="18"/>
                                <w:szCs w:val="18"/>
                              </w:rPr>
                              <w:t>考え</w:t>
                            </w:r>
                            <w:r w:rsidR="00E028A5">
                              <w:rPr>
                                <w:rFonts w:asciiTheme="minorEastAsia" w:eastAsiaTheme="minorEastAsia" w:hAnsiTheme="minorEastAsia" w:hint="default"/>
                                <w:sz w:val="18"/>
                                <w:szCs w:val="18"/>
                              </w:rPr>
                              <w:t>、共有することができる。</w:t>
                            </w:r>
                          </w:p>
                          <w:p w14:paraId="351F0645" w14:textId="20D9D5B5" w:rsidR="00131B66" w:rsidRPr="00742C26" w:rsidRDefault="00914A7F" w:rsidP="00A3123E">
                            <w:pPr>
                              <w:adjustRightInd w:val="0"/>
                              <w:snapToGrid w:val="0"/>
                              <w:spacing w:line="0" w:lineRule="atLeast"/>
                              <w:ind w:left="2160" w:hangingChars="1200" w:hanging="2160"/>
                              <w:rPr>
                                <w:rFonts w:asciiTheme="minorEastAsia" w:eastAsiaTheme="minorEastAsia" w:hAnsiTheme="minorEastAsia" w:hint="default"/>
                                <w:sz w:val="18"/>
                                <w:szCs w:val="18"/>
                              </w:rPr>
                            </w:pPr>
                            <w:r>
                              <w:rPr>
                                <w:rFonts w:asciiTheme="minorEastAsia" w:eastAsiaTheme="minorEastAsia" w:hAnsiTheme="minorEastAsia"/>
                                <w:sz w:val="18"/>
                                <w:szCs w:val="18"/>
                                <w:bdr w:val="single" w:sz="4" w:space="0" w:color="auto"/>
                              </w:rPr>
                              <w:t>単元</w:t>
                            </w:r>
                            <w:r w:rsidR="00131B66" w:rsidRPr="00742C26">
                              <w:rPr>
                                <w:rFonts w:asciiTheme="minorEastAsia" w:eastAsiaTheme="minorEastAsia" w:hAnsiTheme="minorEastAsia"/>
                                <w:sz w:val="18"/>
                                <w:szCs w:val="18"/>
                                <w:bdr w:val="single" w:sz="4" w:space="0" w:color="auto"/>
                              </w:rPr>
                              <w:t>を貫く問い</w:t>
                            </w:r>
                            <w:r w:rsidR="00131B66" w:rsidRPr="00742C26">
                              <w:rPr>
                                <w:rFonts w:asciiTheme="minorEastAsia" w:eastAsiaTheme="minorEastAsia" w:hAnsiTheme="minorEastAsia"/>
                                <w:sz w:val="18"/>
                                <w:szCs w:val="18"/>
                              </w:rPr>
                              <w:t>「</w:t>
                            </w:r>
                            <w:r w:rsidR="00032A4A">
                              <w:rPr>
                                <w:rFonts w:asciiTheme="minorEastAsia" w:eastAsiaTheme="minorEastAsia" w:hAnsiTheme="minorEastAsia"/>
                                <w:sz w:val="18"/>
                                <w:szCs w:val="18"/>
                              </w:rPr>
                              <w:t>私たちの人権は</w:t>
                            </w:r>
                            <w:r w:rsidR="00032A4A">
                              <w:rPr>
                                <w:rFonts w:asciiTheme="minorEastAsia" w:eastAsiaTheme="minorEastAsia" w:hAnsiTheme="minorEastAsia" w:hint="default"/>
                                <w:sz w:val="18"/>
                                <w:szCs w:val="18"/>
                              </w:rPr>
                              <w:t>、どのように守られているのだろう</w:t>
                            </w:r>
                            <w:r w:rsidR="00131B66" w:rsidRPr="00742C26">
                              <w:rPr>
                                <w:rFonts w:asciiTheme="minorEastAsia" w:eastAsiaTheme="minorEastAsia" w:hAnsiTheme="minorEastAsia"/>
                                <w:sz w:val="18"/>
                                <w:szCs w:val="18"/>
                              </w:rPr>
                              <w:t>」</w:t>
                            </w:r>
                          </w:p>
                          <w:p w14:paraId="244CE88B" w14:textId="06C036D3" w:rsidR="00131B66" w:rsidRPr="00742C26" w:rsidRDefault="00131B66" w:rsidP="00A3123E">
                            <w:pPr>
                              <w:adjustRightInd w:val="0"/>
                              <w:snapToGrid w:val="0"/>
                              <w:spacing w:line="0" w:lineRule="atLeast"/>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導入の課題</w:t>
                            </w:r>
                            <w:r w:rsidRPr="00742C26">
                              <w:rPr>
                                <w:rFonts w:asciiTheme="minorEastAsia" w:eastAsiaTheme="minorEastAsia" w:hAnsiTheme="minorEastAsia"/>
                                <w:sz w:val="18"/>
                                <w:szCs w:val="18"/>
                              </w:rPr>
                              <w:t xml:space="preserve">　「</w:t>
                            </w:r>
                            <w:r w:rsidR="00E028A5">
                              <w:rPr>
                                <w:rFonts w:asciiTheme="minorEastAsia" w:eastAsiaTheme="minorEastAsia" w:hAnsiTheme="minorEastAsia"/>
                                <w:sz w:val="18"/>
                                <w:szCs w:val="18"/>
                              </w:rPr>
                              <w:t>多種多様な</w:t>
                            </w:r>
                            <w:r w:rsidR="00E028A5">
                              <w:rPr>
                                <w:rFonts w:asciiTheme="minorEastAsia" w:eastAsiaTheme="minorEastAsia" w:hAnsiTheme="minorEastAsia" w:hint="default"/>
                                <w:sz w:val="18"/>
                                <w:szCs w:val="18"/>
                              </w:rPr>
                              <w:t>ちがいについて、あってもよいかよくないか</w:t>
                            </w:r>
                            <w:r w:rsidR="00E028A5">
                              <w:rPr>
                                <w:rFonts w:asciiTheme="minorEastAsia" w:eastAsiaTheme="minorEastAsia" w:hAnsiTheme="minorEastAsia"/>
                                <w:sz w:val="18"/>
                                <w:szCs w:val="18"/>
                              </w:rPr>
                              <w:t>を</w:t>
                            </w:r>
                            <w:r w:rsidR="00E028A5">
                              <w:rPr>
                                <w:rFonts w:asciiTheme="minorEastAsia" w:eastAsiaTheme="minorEastAsia" w:hAnsiTheme="minorEastAsia" w:hint="default"/>
                                <w:sz w:val="18"/>
                                <w:szCs w:val="18"/>
                              </w:rPr>
                              <w:t>話し合おう</w:t>
                            </w:r>
                            <w:r w:rsidRPr="00742C26">
                              <w:rPr>
                                <w:rFonts w:asciiTheme="minorEastAsia" w:eastAsiaTheme="minorEastAsia" w:hAnsiTheme="minorEastAsia"/>
                                <w:sz w:val="18"/>
                                <w:szCs w:val="18"/>
                              </w:rPr>
                              <w:t>」</w:t>
                            </w:r>
                          </w:p>
                        </w:txbxContent>
                      </v:textbox>
                    </v:shape>
                  </w:pict>
                </mc:Fallback>
              </mc:AlternateContent>
            </w:r>
          </w:p>
        </w:tc>
        <w:tc>
          <w:tcPr>
            <w:tcW w:w="322" w:type="dxa"/>
            <w:tcBorders>
              <w:bottom w:val="nil"/>
              <w:right w:val="dotted" w:sz="4" w:space="0" w:color="auto"/>
            </w:tcBorders>
            <w:tcMar>
              <w:left w:w="57" w:type="dxa"/>
              <w:right w:w="57" w:type="dxa"/>
            </w:tcMar>
          </w:tcPr>
          <w:p w14:paraId="711954C5" w14:textId="77777777" w:rsidR="005044EE" w:rsidRPr="00742C26" w:rsidRDefault="005044EE"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22" w:type="dxa"/>
            <w:tcBorders>
              <w:left w:val="dotted" w:sz="4" w:space="0" w:color="auto"/>
              <w:bottom w:val="nil"/>
              <w:right w:val="dotted" w:sz="4" w:space="0" w:color="auto"/>
            </w:tcBorders>
            <w:tcMar>
              <w:left w:w="57" w:type="dxa"/>
              <w:right w:w="57" w:type="dxa"/>
            </w:tcMar>
          </w:tcPr>
          <w:p w14:paraId="73D5EC52" w14:textId="77777777" w:rsidR="005044EE" w:rsidRPr="00742C26" w:rsidRDefault="005044EE"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22" w:type="dxa"/>
            <w:tcBorders>
              <w:left w:val="dotted" w:sz="4" w:space="0" w:color="auto"/>
              <w:bottom w:val="nil"/>
            </w:tcBorders>
            <w:tcMar>
              <w:left w:w="57" w:type="dxa"/>
              <w:right w:w="57" w:type="dxa"/>
            </w:tcMar>
          </w:tcPr>
          <w:p w14:paraId="70D7EF36" w14:textId="77777777" w:rsidR="005044EE" w:rsidRPr="00742C26" w:rsidRDefault="005044EE"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4646" w:type="dxa"/>
            <w:tcBorders>
              <w:bottom w:val="nil"/>
            </w:tcBorders>
            <w:tcMar>
              <w:left w:w="57" w:type="dxa"/>
              <w:right w:w="57" w:type="dxa"/>
            </w:tcMar>
          </w:tcPr>
          <w:p w14:paraId="49606F84" w14:textId="6CBEF755" w:rsidR="005044EE" w:rsidRPr="00742C26" w:rsidRDefault="005044EE"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p w14:paraId="2700DA56" w14:textId="196AE436" w:rsidR="00131B66" w:rsidRPr="00742C26" w:rsidRDefault="00131B66" w:rsidP="005B4DEE">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tc>
      </w:tr>
      <w:tr w:rsidR="00885EF3" w:rsidRPr="00742C26" w14:paraId="5E29467F" w14:textId="77777777" w:rsidTr="0040584D">
        <w:tc>
          <w:tcPr>
            <w:tcW w:w="415" w:type="dxa"/>
            <w:vMerge/>
            <w:tcMar>
              <w:left w:w="57" w:type="dxa"/>
              <w:right w:w="57" w:type="dxa"/>
            </w:tcMar>
          </w:tcPr>
          <w:p w14:paraId="73FDF084" w14:textId="02FCDA6D" w:rsidR="00565E36" w:rsidRPr="00742C26" w:rsidRDefault="00565E36" w:rsidP="005B4DEE">
            <w:pPr>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601" w:type="dxa"/>
            <w:tcBorders>
              <w:top w:val="nil"/>
              <w:bottom w:val="single" w:sz="4" w:space="0" w:color="auto"/>
            </w:tcBorders>
            <w:tcMar>
              <w:left w:w="57" w:type="dxa"/>
              <w:right w:w="57" w:type="dxa"/>
            </w:tcMar>
          </w:tcPr>
          <w:p w14:paraId="10A1A3ED" w14:textId="77777777" w:rsidR="00E028A5" w:rsidRDefault="00E028A5" w:rsidP="00E028A5">
            <w:pPr>
              <w:widowControl/>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r w:rsidRPr="00E028A5">
              <w:rPr>
                <w:rFonts w:asciiTheme="minorEastAsia" w:eastAsiaTheme="minorEastAsia" w:hAnsiTheme="minorEastAsia"/>
                <w:color w:val="auto"/>
                <w:kern w:val="2"/>
                <w:sz w:val="18"/>
                <w:szCs w:val="18"/>
              </w:rPr>
              <w:t>・「あってはならないちがい」には、どんな</w:t>
            </w:r>
          </w:p>
          <w:p w14:paraId="3DC96BC9" w14:textId="4F96C180" w:rsidR="00351085" w:rsidRPr="00F5433F" w:rsidRDefault="00E028A5" w:rsidP="00F5433F">
            <w:pPr>
              <w:widowControl/>
              <w:suppressAutoHyphens w:val="0"/>
              <w:wordWrap/>
              <w:adjustRightInd w:val="0"/>
              <w:snapToGrid w:val="0"/>
              <w:spacing w:line="0" w:lineRule="atLeast"/>
              <w:ind w:firstLineChars="100" w:firstLine="180"/>
              <w:jc w:val="both"/>
              <w:textAlignment w:val="auto"/>
              <w:rPr>
                <w:rFonts w:asciiTheme="minorEastAsia" w:eastAsiaTheme="minorEastAsia" w:hAnsiTheme="minorEastAsia"/>
                <w:color w:val="auto"/>
                <w:kern w:val="2"/>
                <w:sz w:val="18"/>
                <w:szCs w:val="18"/>
              </w:rPr>
            </w:pPr>
            <w:r w:rsidRPr="00E028A5">
              <w:rPr>
                <w:rFonts w:asciiTheme="minorEastAsia" w:eastAsiaTheme="minorEastAsia" w:hAnsiTheme="minorEastAsia"/>
                <w:color w:val="auto"/>
                <w:kern w:val="2"/>
                <w:sz w:val="18"/>
                <w:szCs w:val="18"/>
              </w:rPr>
              <w:t>共通点があるかを</w:t>
            </w:r>
            <w:r>
              <w:rPr>
                <w:rFonts w:asciiTheme="minorEastAsia" w:eastAsiaTheme="minorEastAsia" w:hAnsiTheme="minorEastAsia"/>
                <w:color w:val="auto"/>
                <w:kern w:val="2"/>
                <w:sz w:val="18"/>
                <w:szCs w:val="18"/>
              </w:rPr>
              <w:t>話し合う。</w:t>
            </w:r>
          </w:p>
        </w:tc>
        <w:tc>
          <w:tcPr>
            <w:tcW w:w="322" w:type="dxa"/>
            <w:tcBorders>
              <w:top w:val="nil"/>
              <w:bottom w:val="single" w:sz="4" w:space="0" w:color="auto"/>
              <w:right w:val="dotted" w:sz="4" w:space="0" w:color="auto"/>
            </w:tcBorders>
            <w:tcMar>
              <w:left w:w="57" w:type="dxa"/>
              <w:right w:w="57" w:type="dxa"/>
            </w:tcMar>
          </w:tcPr>
          <w:p w14:paraId="7D9FDA8F" w14:textId="3EF90E47" w:rsidR="00565E36" w:rsidRPr="00742C26" w:rsidRDefault="00565E36" w:rsidP="005B4DEE">
            <w:pPr>
              <w:widowControl/>
              <w:suppressAutoHyphens w:val="0"/>
              <w:wordWrap/>
              <w:adjustRightInd w:val="0"/>
              <w:snapToGrid w:val="0"/>
              <w:spacing w:line="0" w:lineRule="atLeast"/>
              <w:ind w:left="180" w:hangingChars="100" w:hanging="180"/>
              <w:jc w:val="center"/>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nil"/>
              <w:left w:val="dotted" w:sz="4" w:space="0" w:color="auto"/>
              <w:bottom w:val="single" w:sz="4" w:space="0" w:color="auto"/>
              <w:right w:val="dotted" w:sz="4" w:space="0" w:color="auto"/>
            </w:tcBorders>
            <w:tcMar>
              <w:left w:w="57" w:type="dxa"/>
              <w:right w:w="57" w:type="dxa"/>
            </w:tcMar>
          </w:tcPr>
          <w:p w14:paraId="78908865" w14:textId="77777777" w:rsidR="00565E36" w:rsidRPr="00742C26" w:rsidRDefault="00565E36" w:rsidP="005B4DEE">
            <w:pPr>
              <w:widowControl/>
              <w:suppressAutoHyphens w:val="0"/>
              <w:wordWrap/>
              <w:adjustRightInd w:val="0"/>
              <w:snapToGrid w:val="0"/>
              <w:spacing w:line="0" w:lineRule="atLeast"/>
              <w:ind w:left="180" w:hangingChars="100" w:hanging="180"/>
              <w:jc w:val="center"/>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nil"/>
              <w:left w:val="dotted" w:sz="4" w:space="0" w:color="auto"/>
              <w:bottom w:val="single" w:sz="4" w:space="0" w:color="auto"/>
            </w:tcBorders>
            <w:tcMar>
              <w:left w:w="57" w:type="dxa"/>
              <w:right w:w="57" w:type="dxa"/>
            </w:tcMar>
          </w:tcPr>
          <w:p w14:paraId="4EEEBBB5" w14:textId="197882DD" w:rsidR="00565E36" w:rsidRPr="00742C26" w:rsidRDefault="00052A5E" w:rsidP="005B4DEE">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shd w:val="pct15" w:color="auto" w:fill="FFFFFF"/>
              </w:rPr>
            </w:pPr>
            <w:r>
              <w:rPr>
                <w:rFonts w:asciiTheme="minorEastAsia" w:eastAsiaTheme="minorEastAsia" w:hAnsiTheme="minorEastAsia"/>
                <w:color w:val="auto"/>
                <w:kern w:val="2"/>
                <w:sz w:val="18"/>
                <w:szCs w:val="18"/>
                <w:shd w:val="pct15" w:color="auto" w:fill="FFFFFF"/>
              </w:rPr>
              <w:t>●</w:t>
            </w:r>
          </w:p>
        </w:tc>
        <w:tc>
          <w:tcPr>
            <w:tcW w:w="4646" w:type="dxa"/>
            <w:tcBorders>
              <w:top w:val="nil"/>
              <w:bottom w:val="single" w:sz="4" w:space="0" w:color="auto"/>
            </w:tcBorders>
            <w:tcMar>
              <w:left w:w="57" w:type="dxa"/>
              <w:right w:w="57" w:type="dxa"/>
            </w:tcMar>
          </w:tcPr>
          <w:p w14:paraId="3A1F4F12" w14:textId="07B53DEF" w:rsidR="00FF6B0A" w:rsidRPr="00742C26" w:rsidRDefault="00E028A5" w:rsidP="005B4DEE">
            <w:pPr>
              <w:pStyle w:val="a4"/>
              <w:widowControl/>
              <w:numPr>
                <w:ilvl w:val="0"/>
                <w:numId w:val="7"/>
              </w:numPr>
              <w:suppressAutoHyphens w:val="0"/>
              <w:wordWrap/>
              <w:adjustRightInd w:val="0"/>
              <w:snapToGrid w:val="0"/>
              <w:spacing w:line="0" w:lineRule="atLeast"/>
              <w:ind w:leftChars="0" w:left="270" w:hangingChars="150" w:hanging="270"/>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自分の生活と関わらせ、人権という視点から、</w:t>
            </w:r>
            <w:r w:rsidR="00914A7F">
              <w:rPr>
                <w:rFonts w:asciiTheme="minorEastAsia" w:eastAsiaTheme="minorEastAsia" w:hAnsiTheme="minorEastAsia"/>
                <w:color w:val="auto"/>
                <w:kern w:val="2"/>
                <w:sz w:val="18"/>
                <w:szCs w:val="18"/>
              </w:rPr>
              <w:t>単元</w:t>
            </w:r>
            <w:r>
              <w:rPr>
                <w:rFonts w:asciiTheme="minorEastAsia" w:eastAsiaTheme="minorEastAsia" w:hAnsiTheme="minorEastAsia"/>
                <w:color w:val="auto"/>
                <w:kern w:val="2"/>
                <w:sz w:val="18"/>
                <w:szCs w:val="18"/>
              </w:rPr>
              <w:t>全体を貫く課題を明らかにしようとしている。</w:t>
            </w:r>
          </w:p>
        </w:tc>
      </w:tr>
      <w:tr w:rsidR="00885EF3" w:rsidRPr="00742C26" w14:paraId="756E839A" w14:textId="77777777" w:rsidTr="0040584D">
        <w:trPr>
          <w:trHeight w:val="1304"/>
        </w:trPr>
        <w:tc>
          <w:tcPr>
            <w:tcW w:w="415" w:type="dxa"/>
            <w:vMerge w:val="restart"/>
            <w:tcMar>
              <w:left w:w="57" w:type="dxa"/>
              <w:right w:w="57" w:type="dxa"/>
            </w:tcMar>
            <w:vAlign w:val="center"/>
          </w:tcPr>
          <w:p w14:paraId="4FE6C24D" w14:textId="24575DAE" w:rsidR="00EF519D" w:rsidRPr="00742C26" w:rsidRDefault="00E542DE" w:rsidP="00E542DE">
            <w:pPr>
              <w:wordWrap/>
              <w:adjustRightInd w:val="0"/>
              <w:snapToGrid w:val="0"/>
              <w:spacing w:line="0" w:lineRule="atLeast"/>
              <w:jc w:val="center"/>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２人権の歴史と憲法</w:t>
            </w:r>
          </w:p>
        </w:tc>
        <w:tc>
          <w:tcPr>
            <w:tcW w:w="3601" w:type="dxa"/>
            <w:tcBorders>
              <w:top w:val="single" w:sz="4" w:space="0" w:color="auto"/>
              <w:bottom w:val="nil"/>
            </w:tcBorders>
            <w:tcMar>
              <w:left w:w="57" w:type="dxa"/>
              <w:right w:w="57" w:type="dxa"/>
            </w:tcMar>
          </w:tcPr>
          <w:p w14:paraId="6C0AC4BD" w14:textId="671C8852" w:rsidR="00EF519D" w:rsidRPr="00742C26" w:rsidRDefault="00EF519D" w:rsidP="005B4DEE">
            <w:pPr>
              <w:suppressAutoHyphens w:val="0"/>
              <w:wordWrap/>
              <w:adjustRightInd w:val="0"/>
              <w:snapToGrid w:val="0"/>
              <w:spacing w:line="0" w:lineRule="atLeast"/>
              <w:ind w:left="180" w:hangingChars="100" w:hanging="180"/>
              <w:jc w:val="both"/>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87936" behindDoc="0" locked="0" layoutInCell="1" allowOverlap="1" wp14:anchorId="38F252A2" wp14:editId="6173FD61">
                      <wp:simplePos x="0" y="0"/>
                      <wp:positionH relativeFrom="column">
                        <wp:posOffset>-19875</wp:posOffset>
                      </wp:positionH>
                      <wp:positionV relativeFrom="paragraph">
                        <wp:posOffset>16492</wp:posOffset>
                      </wp:positionV>
                      <wp:extent cx="5786651" cy="791570"/>
                      <wp:effectExtent l="0" t="0" r="24130" b="27940"/>
                      <wp:wrapNone/>
                      <wp:docPr id="2" name="テキスト ボックス 2"/>
                      <wp:cNvGraphicFramePr/>
                      <a:graphic xmlns:a="http://schemas.openxmlformats.org/drawingml/2006/main">
                        <a:graphicData uri="http://schemas.microsoft.com/office/word/2010/wordprocessingShape">
                          <wps:wsp>
                            <wps:cNvSpPr txBox="1"/>
                            <wps:spPr>
                              <a:xfrm>
                                <a:off x="0" y="0"/>
                                <a:ext cx="5786651" cy="791570"/>
                              </a:xfrm>
                              <a:prstGeom prst="rect">
                                <a:avLst/>
                              </a:prstGeom>
                              <a:solidFill>
                                <a:schemeClr val="lt1"/>
                              </a:solidFill>
                              <a:ln w="6350">
                                <a:solidFill>
                                  <a:prstClr val="black"/>
                                </a:solidFill>
                              </a:ln>
                            </wps:spPr>
                            <wps:txbx>
                              <w:txbxContent>
                                <w:p w14:paraId="10699130" w14:textId="77777777" w:rsidR="00E542DE" w:rsidRDefault="00EF519D" w:rsidP="00E028A5">
                                  <w:pPr>
                                    <w:adjustRightInd w:val="0"/>
                                    <w:snapToGrid w:val="0"/>
                                    <w:spacing w:line="0" w:lineRule="atLeast"/>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sidR="00E542DE">
                                    <w:rPr>
                                      <w:rFonts w:asciiTheme="minorEastAsia" w:eastAsiaTheme="minorEastAsia" w:hAnsiTheme="minorEastAsia"/>
                                      <w:sz w:val="18"/>
                                      <w:szCs w:val="18"/>
                                    </w:rPr>
                                    <w:t>人権の</w:t>
                                  </w:r>
                                  <w:r w:rsidR="00E542DE">
                                    <w:rPr>
                                      <w:rFonts w:asciiTheme="minorEastAsia" w:eastAsiaTheme="minorEastAsia" w:hAnsiTheme="minorEastAsia" w:hint="default"/>
                                      <w:sz w:val="18"/>
                                      <w:szCs w:val="18"/>
                                    </w:rPr>
                                    <w:t>歴史や</w:t>
                                  </w:r>
                                  <w:r w:rsidR="00E542DE">
                                    <w:rPr>
                                      <w:rFonts w:asciiTheme="minorEastAsia" w:eastAsiaTheme="minorEastAsia" w:hAnsiTheme="minorEastAsia"/>
                                      <w:sz w:val="18"/>
                                      <w:szCs w:val="18"/>
                                    </w:rPr>
                                    <w:t>法の構成などの</w:t>
                                  </w:r>
                                  <w:r w:rsidR="00E542DE">
                                    <w:rPr>
                                      <w:rFonts w:asciiTheme="minorEastAsia" w:eastAsiaTheme="minorEastAsia" w:hAnsiTheme="minorEastAsia" w:hint="default"/>
                                      <w:sz w:val="18"/>
                                      <w:szCs w:val="18"/>
                                    </w:rPr>
                                    <w:t>資料から、人の支配と法の支配の違い</w:t>
                                  </w:r>
                                  <w:r w:rsidR="00E542DE">
                                    <w:rPr>
                                      <w:rFonts w:asciiTheme="minorEastAsia" w:eastAsiaTheme="minorEastAsia" w:hAnsiTheme="minorEastAsia"/>
                                      <w:sz w:val="18"/>
                                      <w:szCs w:val="18"/>
                                    </w:rPr>
                                    <w:t>について</w:t>
                                  </w:r>
                                  <w:r w:rsidR="00E542DE">
                                    <w:rPr>
                                      <w:rFonts w:asciiTheme="minorEastAsia" w:eastAsiaTheme="minorEastAsia" w:hAnsiTheme="minorEastAsia" w:hint="default"/>
                                      <w:sz w:val="18"/>
                                      <w:szCs w:val="18"/>
                                    </w:rPr>
                                    <w:t>考える活動を通して、</w:t>
                                  </w:r>
                                </w:p>
                                <w:p w14:paraId="79CB5559" w14:textId="2B6D051A" w:rsidR="00EF519D" w:rsidRPr="00742C26" w:rsidRDefault="00E542DE" w:rsidP="00E542DE">
                                  <w:pPr>
                                    <w:adjustRightInd w:val="0"/>
                                    <w:snapToGrid w:val="0"/>
                                    <w:spacing w:line="0" w:lineRule="atLeast"/>
                                    <w:ind w:firstLineChars="500" w:firstLine="900"/>
                                    <w:rPr>
                                      <w:rFonts w:asciiTheme="minorEastAsia" w:eastAsiaTheme="minorEastAsia" w:hAnsiTheme="minorEastAsia" w:hint="default"/>
                                      <w:sz w:val="18"/>
                                      <w:szCs w:val="18"/>
                                    </w:rPr>
                                  </w:pPr>
                                  <w:r>
                                    <w:rPr>
                                      <w:rFonts w:asciiTheme="minorEastAsia" w:eastAsiaTheme="minorEastAsia" w:hAnsiTheme="minorEastAsia"/>
                                      <w:sz w:val="18"/>
                                      <w:szCs w:val="18"/>
                                    </w:rPr>
                                    <w:t>憲法を制定することで</w:t>
                                  </w:r>
                                  <w:r>
                                    <w:rPr>
                                      <w:rFonts w:asciiTheme="minorEastAsia" w:eastAsiaTheme="minorEastAsia" w:hAnsiTheme="minorEastAsia" w:hint="default"/>
                                      <w:sz w:val="18"/>
                                      <w:szCs w:val="18"/>
                                    </w:rPr>
                                    <w:t>人権を守ることにつながっていることを理解することができる。</w:t>
                                  </w:r>
                                </w:p>
                                <w:p w14:paraId="0578B8F9" w14:textId="452B7B07" w:rsidR="00EF519D" w:rsidRPr="00742C26" w:rsidRDefault="00EF519D" w:rsidP="00FF6B0A">
                                  <w:pPr>
                                    <w:adjustRightInd w:val="0"/>
                                    <w:snapToGrid w:val="0"/>
                                    <w:spacing w:line="0" w:lineRule="atLeast"/>
                                    <w:ind w:left="1841" w:hangingChars="1023" w:hanging="1841"/>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小単元の学習課題</w:t>
                                  </w:r>
                                  <w:r w:rsidRPr="00742C26">
                                    <w:rPr>
                                      <w:rFonts w:asciiTheme="minorEastAsia" w:eastAsiaTheme="minorEastAsia" w:hAnsiTheme="minorEastAsia"/>
                                      <w:sz w:val="18"/>
                                      <w:szCs w:val="18"/>
                                    </w:rPr>
                                    <w:t>「</w:t>
                                  </w:r>
                                  <w:r w:rsidR="00E542DE">
                                    <w:rPr>
                                      <w:rFonts w:asciiTheme="minorEastAsia" w:eastAsiaTheme="minorEastAsia" w:hAnsiTheme="minorEastAsia"/>
                                      <w:sz w:val="18"/>
                                      <w:szCs w:val="18"/>
                                    </w:rPr>
                                    <w:t>人権と</w:t>
                                  </w:r>
                                  <w:r w:rsidR="00E542DE">
                                    <w:rPr>
                                      <w:rFonts w:asciiTheme="minorEastAsia" w:eastAsiaTheme="minorEastAsia" w:hAnsiTheme="minorEastAsia" w:hint="default"/>
                                      <w:sz w:val="18"/>
                                      <w:szCs w:val="18"/>
                                    </w:rPr>
                                    <w:t>憲法にはどのような関係があるのだろう</w:t>
                                  </w:r>
                                  <w:r w:rsidRPr="00742C26">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52A2" id="テキスト ボックス 2" o:spid="_x0000_s1027" type="#_x0000_t202" style="position:absolute;left:0;text-align:left;margin-left:-1.55pt;margin-top:1.3pt;width:455.6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" fillcolor="white [3201]" strokeweight=".5pt">
                      <v:textbox inset=".5mm,0,.5mm,0">
                        <w:txbxContent>
                          <w:p w14:paraId="10699130" w14:textId="77777777" w:rsidR="00E542DE" w:rsidRDefault="00EF519D" w:rsidP="00E028A5">
                            <w:pPr>
                              <w:adjustRightInd w:val="0"/>
                              <w:snapToGrid w:val="0"/>
                              <w:spacing w:line="0" w:lineRule="atLeast"/>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sidR="00E542DE">
                              <w:rPr>
                                <w:rFonts w:asciiTheme="minorEastAsia" w:eastAsiaTheme="minorEastAsia" w:hAnsiTheme="minorEastAsia"/>
                                <w:sz w:val="18"/>
                                <w:szCs w:val="18"/>
                              </w:rPr>
                              <w:t>人権の</w:t>
                            </w:r>
                            <w:r w:rsidR="00E542DE">
                              <w:rPr>
                                <w:rFonts w:asciiTheme="minorEastAsia" w:eastAsiaTheme="minorEastAsia" w:hAnsiTheme="minorEastAsia" w:hint="default"/>
                                <w:sz w:val="18"/>
                                <w:szCs w:val="18"/>
                              </w:rPr>
                              <w:t>歴史や</w:t>
                            </w:r>
                            <w:r w:rsidR="00E542DE">
                              <w:rPr>
                                <w:rFonts w:asciiTheme="minorEastAsia" w:eastAsiaTheme="minorEastAsia" w:hAnsiTheme="minorEastAsia"/>
                                <w:sz w:val="18"/>
                                <w:szCs w:val="18"/>
                              </w:rPr>
                              <w:t>法の構成などの</w:t>
                            </w:r>
                            <w:r w:rsidR="00E542DE">
                              <w:rPr>
                                <w:rFonts w:asciiTheme="minorEastAsia" w:eastAsiaTheme="minorEastAsia" w:hAnsiTheme="minorEastAsia" w:hint="default"/>
                                <w:sz w:val="18"/>
                                <w:szCs w:val="18"/>
                              </w:rPr>
                              <w:t>資料から、人の支配と法の支配の違い</w:t>
                            </w:r>
                            <w:r w:rsidR="00E542DE">
                              <w:rPr>
                                <w:rFonts w:asciiTheme="minorEastAsia" w:eastAsiaTheme="minorEastAsia" w:hAnsiTheme="minorEastAsia"/>
                                <w:sz w:val="18"/>
                                <w:szCs w:val="18"/>
                              </w:rPr>
                              <w:t>について</w:t>
                            </w:r>
                            <w:r w:rsidR="00E542DE">
                              <w:rPr>
                                <w:rFonts w:asciiTheme="minorEastAsia" w:eastAsiaTheme="minorEastAsia" w:hAnsiTheme="minorEastAsia" w:hint="default"/>
                                <w:sz w:val="18"/>
                                <w:szCs w:val="18"/>
                              </w:rPr>
                              <w:t>考える活動を通して、</w:t>
                            </w:r>
                          </w:p>
                          <w:p w14:paraId="79CB5559" w14:textId="2B6D051A" w:rsidR="00EF519D" w:rsidRPr="00742C26" w:rsidRDefault="00E542DE" w:rsidP="00E542DE">
                            <w:pPr>
                              <w:adjustRightInd w:val="0"/>
                              <w:snapToGrid w:val="0"/>
                              <w:spacing w:line="0" w:lineRule="atLeast"/>
                              <w:ind w:firstLineChars="500" w:firstLine="900"/>
                              <w:rPr>
                                <w:rFonts w:asciiTheme="minorEastAsia" w:eastAsiaTheme="minorEastAsia" w:hAnsiTheme="minorEastAsia" w:hint="default"/>
                                <w:sz w:val="18"/>
                                <w:szCs w:val="18"/>
                              </w:rPr>
                            </w:pPr>
                            <w:r>
                              <w:rPr>
                                <w:rFonts w:asciiTheme="minorEastAsia" w:eastAsiaTheme="minorEastAsia" w:hAnsiTheme="minorEastAsia"/>
                                <w:sz w:val="18"/>
                                <w:szCs w:val="18"/>
                              </w:rPr>
                              <w:t>憲法を制定することで</w:t>
                            </w:r>
                            <w:r>
                              <w:rPr>
                                <w:rFonts w:asciiTheme="minorEastAsia" w:eastAsiaTheme="minorEastAsia" w:hAnsiTheme="minorEastAsia" w:hint="default"/>
                                <w:sz w:val="18"/>
                                <w:szCs w:val="18"/>
                              </w:rPr>
                              <w:t>人権を守ることにつながっていることを理解することができる。</w:t>
                            </w:r>
                          </w:p>
                          <w:p w14:paraId="0578B8F9" w14:textId="452B7B07" w:rsidR="00EF519D" w:rsidRPr="00742C26" w:rsidRDefault="00EF519D" w:rsidP="00FF6B0A">
                            <w:pPr>
                              <w:adjustRightInd w:val="0"/>
                              <w:snapToGrid w:val="0"/>
                              <w:spacing w:line="0" w:lineRule="atLeast"/>
                              <w:ind w:left="1841" w:hangingChars="1023" w:hanging="1841"/>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小単元の学習課題</w:t>
                            </w:r>
                            <w:r w:rsidRPr="00742C26">
                              <w:rPr>
                                <w:rFonts w:asciiTheme="minorEastAsia" w:eastAsiaTheme="minorEastAsia" w:hAnsiTheme="minorEastAsia"/>
                                <w:sz w:val="18"/>
                                <w:szCs w:val="18"/>
                              </w:rPr>
                              <w:t>「</w:t>
                            </w:r>
                            <w:r w:rsidR="00E542DE">
                              <w:rPr>
                                <w:rFonts w:asciiTheme="minorEastAsia" w:eastAsiaTheme="minorEastAsia" w:hAnsiTheme="minorEastAsia"/>
                                <w:sz w:val="18"/>
                                <w:szCs w:val="18"/>
                              </w:rPr>
                              <w:t>人権と</w:t>
                            </w:r>
                            <w:r w:rsidR="00E542DE">
                              <w:rPr>
                                <w:rFonts w:asciiTheme="minorEastAsia" w:eastAsiaTheme="minorEastAsia" w:hAnsiTheme="minorEastAsia" w:hint="default"/>
                                <w:sz w:val="18"/>
                                <w:szCs w:val="18"/>
                              </w:rPr>
                              <w:t>憲法にはどのような関係があるのだろう</w:t>
                            </w:r>
                            <w:r w:rsidRPr="00742C26">
                              <w:rPr>
                                <w:rFonts w:asciiTheme="minorEastAsia" w:eastAsiaTheme="minorEastAsia" w:hAnsiTheme="minorEastAsia"/>
                                <w:sz w:val="18"/>
                                <w:szCs w:val="18"/>
                              </w:rPr>
                              <w:t>」</w:t>
                            </w:r>
                          </w:p>
                        </w:txbxContent>
                      </v:textbox>
                    </v:shape>
                  </w:pict>
                </mc:Fallback>
              </mc:AlternateContent>
            </w:r>
          </w:p>
        </w:tc>
        <w:tc>
          <w:tcPr>
            <w:tcW w:w="322" w:type="dxa"/>
            <w:tcBorders>
              <w:top w:val="single" w:sz="4" w:space="0" w:color="auto"/>
              <w:bottom w:val="nil"/>
              <w:right w:val="dotted" w:sz="4" w:space="0" w:color="auto"/>
            </w:tcBorders>
            <w:tcMar>
              <w:left w:w="57" w:type="dxa"/>
              <w:right w:w="57" w:type="dxa"/>
            </w:tcMar>
          </w:tcPr>
          <w:p w14:paraId="742A66DD" w14:textId="3E70E6ED" w:rsidR="00EF519D" w:rsidRPr="00742C26" w:rsidRDefault="00EF519D" w:rsidP="005B4DEE">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single" w:sz="4" w:space="0" w:color="auto"/>
              <w:left w:val="dotted" w:sz="4" w:space="0" w:color="auto"/>
              <w:bottom w:val="nil"/>
              <w:right w:val="dotted" w:sz="4" w:space="0" w:color="auto"/>
            </w:tcBorders>
            <w:tcMar>
              <w:left w:w="57" w:type="dxa"/>
              <w:right w:w="57" w:type="dxa"/>
            </w:tcMar>
          </w:tcPr>
          <w:p w14:paraId="19B9352F" w14:textId="2E096EAB" w:rsidR="00EF519D" w:rsidRPr="00742C26" w:rsidRDefault="00EF519D" w:rsidP="005B4DEE">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single" w:sz="4" w:space="0" w:color="auto"/>
              <w:left w:val="dotted" w:sz="4" w:space="0" w:color="auto"/>
              <w:bottom w:val="nil"/>
            </w:tcBorders>
            <w:tcMar>
              <w:left w:w="57" w:type="dxa"/>
              <w:right w:w="57" w:type="dxa"/>
            </w:tcMar>
          </w:tcPr>
          <w:p w14:paraId="7139FA27" w14:textId="77777777" w:rsidR="00EF519D" w:rsidRPr="00742C26" w:rsidRDefault="00EF519D" w:rsidP="005B4DEE">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shd w:val="pct15" w:color="auto" w:fill="FFFFFF"/>
              </w:rPr>
            </w:pPr>
          </w:p>
        </w:tc>
        <w:tc>
          <w:tcPr>
            <w:tcW w:w="4646" w:type="dxa"/>
            <w:tcBorders>
              <w:top w:val="single" w:sz="4" w:space="0" w:color="auto"/>
              <w:bottom w:val="nil"/>
            </w:tcBorders>
            <w:tcMar>
              <w:left w:w="57" w:type="dxa"/>
              <w:right w:w="57" w:type="dxa"/>
            </w:tcMar>
          </w:tcPr>
          <w:p w14:paraId="583E9F34" w14:textId="0708E74A" w:rsidR="00EF519D" w:rsidRPr="00742C26" w:rsidRDefault="00EF519D" w:rsidP="005B4DEE">
            <w:pPr>
              <w:widowControl/>
              <w:suppressAutoHyphens w:val="0"/>
              <w:wordWrap/>
              <w:adjustRightInd w:val="0"/>
              <w:snapToGrid w:val="0"/>
              <w:spacing w:line="0" w:lineRule="atLeast"/>
              <w:ind w:firstLineChars="100" w:firstLine="180"/>
              <w:textAlignment w:val="auto"/>
              <w:rPr>
                <w:rFonts w:asciiTheme="minorEastAsia" w:eastAsiaTheme="minorEastAsia" w:hAnsiTheme="minorEastAsia" w:hint="default"/>
                <w:color w:val="auto"/>
                <w:kern w:val="2"/>
                <w:sz w:val="18"/>
                <w:szCs w:val="18"/>
              </w:rPr>
            </w:pPr>
          </w:p>
        </w:tc>
      </w:tr>
      <w:tr w:rsidR="00885EF3" w:rsidRPr="00742C26" w14:paraId="75A3CF11" w14:textId="77777777" w:rsidTr="0040584D">
        <w:tc>
          <w:tcPr>
            <w:tcW w:w="415" w:type="dxa"/>
            <w:vMerge/>
            <w:tcMar>
              <w:left w:w="57" w:type="dxa"/>
              <w:right w:w="57" w:type="dxa"/>
            </w:tcMar>
          </w:tcPr>
          <w:p w14:paraId="40CDC591" w14:textId="2775E193" w:rsidR="00EF519D" w:rsidRPr="00742C26" w:rsidRDefault="00EF519D" w:rsidP="005B4DEE">
            <w:pPr>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601" w:type="dxa"/>
            <w:tcBorders>
              <w:top w:val="nil"/>
            </w:tcBorders>
            <w:tcMar>
              <w:left w:w="57" w:type="dxa"/>
              <w:right w:w="57" w:type="dxa"/>
            </w:tcMar>
          </w:tcPr>
          <w:p w14:paraId="0BEDDE8B" w14:textId="74B13BFA" w:rsidR="00EF519D" w:rsidRDefault="00EF519D" w:rsidP="00885EF3">
            <w:pPr>
              <w:pStyle w:val="a4"/>
              <w:numPr>
                <w:ilvl w:val="0"/>
                <w:numId w:val="2"/>
              </w:numPr>
              <w:suppressAutoHyphens w:val="0"/>
              <w:wordWrap/>
              <w:adjustRightInd w:val="0"/>
              <w:snapToGrid w:val="0"/>
              <w:spacing w:line="0" w:lineRule="atLeast"/>
              <w:ind w:leftChars="0" w:left="227" w:hanging="227"/>
              <w:jc w:val="both"/>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color w:val="auto"/>
                <w:kern w:val="2"/>
                <w:sz w:val="18"/>
                <w:szCs w:val="18"/>
                <w:bdr w:val="single" w:sz="4" w:space="0" w:color="auto"/>
              </w:rPr>
              <w:t>１次の課題</w:t>
            </w:r>
            <w:r w:rsidR="00DB3B06" w:rsidRPr="00DB3B06">
              <w:rPr>
                <w:rFonts w:asciiTheme="minorEastAsia" w:eastAsiaTheme="minorEastAsia" w:hAnsiTheme="minorEastAsia"/>
                <w:color w:val="auto"/>
                <w:kern w:val="2"/>
                <w:sz w:val="18"/>
                <w:szCs w:val="18"/>
              </w:rPr>
              <w:t>「人権の考えは</w:t>
            </w:r>
            <w:r w:rsidR="00DB3B06">
              <w:rPr>
                <w:rFonts w:asciiTheme="minorEastAsia" w:eastAsiaTheme="minorEastAsia" w:hAnsiTheme="minorEastAsia"/>
                <w:color w:val="auto"/>
                <w:kern w:val="2"/>
                <w:sz w:val="18"/>
                <w:szCs w:val="18"/>
              </w:rPr>
              <w:t>どのように発展してきたのだろう」について、資料か活用して考察し、話し合う。</w:t>
            </w:r>
          </w:p>
          <w:p w14:paraId="5D19A81C" w14:textId="1FC47C91" w:rsidR="00EF519D" w:rsidRPr="003F469F" w:rsidRDefault="00DB3B06" w:rsidP="003F469F">
            <w:pPr>
              <w:pStyle w:val="a4"/>
              <w:numPr>
                <w:ilvl w:val="0"/>
                <w:numId w:val="2"/>
              </w:numPr>
              <w:suppressAutoHyphens w:val="0"/>
              <w:wordWrap/>
              <w:adjustRightInd w:val="0"/>
              <w:snapToGrid w:val="0"/>
              <w:spacing w:line="0" w:lineRule="atLeast"/>
              <w:ind w:leftChars="0" w:left="227" w:hanging="227"/>
              <w:jc w:val="both"/>
              <w:textAlignment w:val="auto"/>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bdr w:val="single" w:sz="4" w:space="0" w:color="auto"/>
              </w:rPr>
              <w:t>２</w:t>
            </w:r>
            <w:r w:rsidRPr="00742C26">
              <w:rPr>
                <w:rFonts w:asciiTheme="minorEastAsia" w:eastAsiaTheme="minorEastAsia" w:hAnsiTheme="minorEastAsia"/>
                <w:color w:val="auto"/>
                <w:kern w:val="2"/>
                <w:sz w:val="18"/>
                <w:szCs w:val="18"/>
                <w:bdr w:val="single" w:sz="4" w:space="0" w:color="auto"/>
              </w:rPr>
              <w:t>次の課題</w:t>
            </w:r>
            <w:r w:rsidRPr="00DB3B06">
              <w:rPr>
                <w:rFonts w:asciiTheme="minorEastAsia" w:eastAsiaTheme="minorEastAsia" w:hAnsiTheme="minorEastAsia"/>
                <w:color w:val="auto"/>
                <w:kern w:val="2"/>
                <w:sz w:val="18"/>
                <w:szCs w:val="18"/>
              </w:rPr>
              <w:t>「</w:t>
            </w:r>
            <w:r>
              <w:rPr>
                <w:rFonts w:asciiTheme="minorEastAsia" w:eastAsiaTheme="minorEastAsia" w:hAnsiTheme="minorEastAsia"/>
                <w:color w:val="auto"/>
                <w:kern w:val="2"/>
                <w:sz w:val="18"/>
                <w:szCs w:val="18"/>
              </w:rPr>
              <w:t>日本国憲法はどのような考え方に基づいてつくられているのだろう」について、旧憲法と現憲法を比較し交流する。</w:t>
            </w:r>
          </w:p>
        </w:tc>
        <w:tc>
          <w:tcPr>
            <w:tcW w:w="322" w:type="dxa"/>
            <w:tcBorders>
              <w:top w:val="nil"/>
              <w:right w:val="dotted" w:sz="4" w:space="0" w:color="auto"/>
            </w:tcBorders>
            <w:tcMar>
              <w:left w:w="57" w:type="dxa"/>
              <w:right w:w="57" w:type="dxa"/>
            </w:tcMar>
          </w:tcPr>
          <w:p w14:paraId="2EDA4266" w14:textId="77777777" w:rsidR="00F269D4" w:rsidRDefault="00052A5E" w:rsidP="00560AB7">
            <w:pPr>
              <w:adjustRightInd w:val="0"/>
              <w:snapToGrid w:val="0"/>
              <w:spacing w:line="0" w:lineRule="atLeast"/>
              <w:ind w:left="180" w:hangingChars="100" w:hanging="180"/>
              <w:jc w:val="center"/>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w:t>
            </w:r>
          </w:p>
          <w:p w14:paraId="4B0714D0" w14:textId="77777777" w:rsidR="00052A5E" w:rsidRDefault="00052A5E" w:rsidP="00560AB7">
            <w:pPr>
              <w:adjustRightInd w:val="0"/>
              <w:snapToGrid w:val="0"/>
              <w:spacing w:line="0" w:lineRule="atLeast"/>
              <w:ind w:left="180" w:hangingChars="100" w:hanging="180"/>
              <w:jc w:val="center"/>
              <w:rPr>
                <w:rFonts w:asciiTheme="minorEastAsia" w:eastAsiaTheme="minorEastAsia" w:hAnsiTheme="minorEastAsia" w:hint="default"/>
                <w:color w:val="auto"/>
                <w:kern w:val="2"/>
                <w:sz w:val="18"/>
                <w:szCs w:val="18"/>
              </w:rPr>
            </w:pPr>
          </w:p>
          <w:p w14:paraId="10C34AC0" w14:textId="77777777" w:rsidR="00052A5E" w:rsidRDefault="00052A5E" w:rsidP="00560AB7">
            <w:pPr>
              <w:adjustRightInd w:val="0"/>
              <w:snapToGrid w:val="0"/>
              <w:spacing w:line="0" w:lineRule="atLeast"/>
              <w:ind w:left="180" w:hangingChars="100" w:hanging="180"/>
              <w:jc w:val="center"/>
              <w:rPr>
                <w:rFonts w:asciiTheme="minorEastAsia" w:eastAsiaTheme="minorEastAsia" w:hAnsiTheme="minorEastAsia" w:hint="default"/>
                <w:color w:val="auto"/>
                <w:kern w:val="2"/>
                <w:sz w:val="18"/>
                <w:szCs w:val="18"/>
              </w:rPr>
            </w:pPr>
          </w:p>
          <w:p w14:paraId="3F2BCCD9" w14:textId="649ECA9A" w:rsidR="00052A5E" w:rsidRDefault="00052A5E" w:rsidP="00560AB7">
            <w:pPr>
              <w:adjustRightInd w:val="0"/>
              <w:snapToGrid w:val="0"/>
              <w:spacing w:line="0" w:lineRule="atLeast"/>
              <w:ind w:left="180" w:hangingChars="100" w:hanging="180"/>
              <w:jc w:val="center"/>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w:t>
            </w:r>
          </w:p>
        </w:tc>
        <w:tc>
          <w:tcPr>
            <w:tcW w:w="322" w:type="dxa"/>
            <w:tcBorders>
              <w:top w:val="nil"/>
              <w:left w:val="dotted" w:sz="4" w:space="0" w:color="auto"/>
              <w:right w:val="dotted" w:sz="4" w:space="0" w:color="auto"/>
            </w:tcBorders>
          </w:tcPr>
          <w:p w14:paraId="5CF6A8F2" w14:textId="2BC73B27" w:rsidR="003532D5" w:rsidRPr="00131E93" w:rsidRDefault="003532D5" w:rsidP="00560AB7">
            <w:pPr>
              <w:adjustRightInd w:val="0"/>
              <w:snapToGrid w:val="0"/>
              <w:spacing w:line="0" w:lineRule="atLeast"/>
              <w:ind w:left="180" w:hangingChars="100" w:hanging="180"/>
              <w:jc w:val="center"/>
              <w:rPr>
                <w:rFonts w:asciiTheme="minorEastAsia" w:eastAsiaTheme="minorEastAsia" w:hAnsiTheme="minorEastAsia" w:hint="default"/>
                <w:color w:val="auto"/>
                <w:kern w:val="2"/>
                <w:sz w:val="18"/>
                <w:szCs w:val="18"/>
              </w:rPr>
            </w:pPr>
          </w:p>
        </w:tc>
        <w:tc>
          <w:tcPr>
            <w:tcW w:w="322" w:type="dxa"/>
            <w:tcBorders>
              <w:top w:val="nil"/>
              <w:left w:val="dotted" w:sz="4" w:space="0" w:color="auto"/>
            </w:tcBorders>
            <w:tcMar>
              <w:left w:w="57" w:type="dxa"/>
              <w:right w:w="57" w:type="dxa"/>
            </w:tcMar>
          </w:tcPr>
          <w:p w14:paraId="54E218B1" w14:textId="77777777" w:rsidR="00EF519D" w:rsidRDefault="00EF519D" w:rsidP="00560AB7">
            <w:pPr>
              <w:adjustRightInd w:val="0"/>
              <w:snapToGrid w:val="0"/>
              <w:spacing w:line="0" w:lineRule="atLeast"/>
              <w:jc w:val="center"/>
              <w:rPr>
                <w:rFonts w:asciiTheme="minorEastAsia" w:eastAsiaTheme="minorEastAsia" w:hAnsiTheme="minorEastAsia" w:hint="default"/>
                <w:color w:val="auto"/>
                <w:kern w:val="2"/>
                <w:sz w:val="18"/>
                <w:szCs w:val="18"/>
              </w:rPr>
            </w:pPr>
          </w:p>
          <w:p w14:paraId="4AE282FB" w14:textId="77777777" w:rsidR="00052A5E" w:rsidRDefault="00052A5E" w:rsidP="00560AB7">
            <w:pPr>
              <w:adjustRightInd w:val="0"/>
              <w:snapToGrid w:val="0"/>
              <w:spacing w:line="0" w:lineRule="atLeast"/>
              <w:jc w:val="center"/>
              <w:rPr>
                <w:rFonts w:asciiTheme="minorEastAsia" w:eastAsiaTheme="minorEastAsia" w:hAnsiTheme="minorEastAsia" w:hint="default"/>
                <w:color w:val="auto"/>
                <w:kern w:val="2"/>
                <w:sz w:val="18"/>
                <w:szCs w:val="18"/>
              </w:rPr>
            </w:pPr>
          </w:p>
          <w:p w14:paraId="7F186237" w14:textId="77777777" w:rsidR="00052A5E" w:rsidRDefault="00052A5E" w:rsidP="00560AB7">
            <w:pPr>
              <w:adjustRightInd w:val="0"/>
              <w:snapToGrid w:val="0"/>
              <w:spacing w:line="0" w:lineRule="atLeast"/>
              <w:jc w:val="center"/>
              <w:rPr>
                <w:rFonts w:asciiTheme="minorEastAsia" w:eastAsiaTheme="minorEastAsia" w:hAnsiTheme="minorEastAsia" w:hint="default"/>
                <w:color w:val="auto"/>
                <w:kern w:val="2"/>
                <w:sz w:val="18"/>
                <w:szCs w:val="18"/>
              </w:rPr>
            </w:pPr>
          </w:p>
          <w:p w14:paraId="7DBC3B54" w14:textId="33EB533B" w:rsidR="00052A5E" w:rsidRPr="00131E93" w:rsidRDefault="00052A5E" w:rsidP="00560AB7">
            <w:pPr>
              <w:adjustRightInd w:val="0"/>
              <w:snapToGrid w:val="0"/>
              <w:spacing w:line="0" w:lineRule="atLeast"/>
              <w:jc w:val="center"/>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w:t>
            </w:r>
          </w:p>
        </w:tc>
        <w:tc>
          <w:tcPr>
            <w:tcW w:w="4646" w:type="dxa"/>
            <w:tcBorders>
              <w:top w:val="nil"/>
            </w:tcBorders>
            <w:tcMar>
              <w:left w:w="57" w:type="dxa"/>
              <w:right w:w="57" w:type="dxa"/>
            </w:tcMar>
          </w:tcPr>
          <w:p w14:paraId="2AA07046" w14:textId="33B79503" w:rsidR="00436412" w:rsidRDefault="004A26BB" w:rsidP="00436412">
            <w:pPr>
              <w:pStyle w:val="a4"/>
              <w:widowControl/>
              <w:numPr>
                <w:ilvl w:val="0"/>
                <w:numId w:val="8"/>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人権の歴史と法の支配考えを知り「法に基づく政治」が人権保障の原理となっていることを理解している。</w:t>
            </w:r>
          </w:p>
          <w:p w14:paraId="32DAEA18" w14:textId="6C5F253D" w:rsidR="00EF519D" w:rsidRDefault="004A26BB" w:rsidP="0040584D">
            <w:pPr>
              <w:pStyle w:val="a4"/>
              <w:widowControl/>
              <w:numPr>
                <w:ilvl w:val="0"/>
                <w:numId w:val="8"/>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日本国憲法と大日本帝国憲法を比較し、日本国憲法制定の過程と関連付けながら調べ、</w:t>
            </w:r>
            <w:r w:rsidR="00504A7D">
              <w:rPr>
                <w:rFonts w:asciiTheme="minorEastAsia" w:eastAsiaTheme="minorEastAsia" w:hAnsiTheme="minorEastAsia"/>
                <w:color w:val="auto"/>
                <w:kern w:val="2"/>
                <w:sz w:val="18"/>
                <w:szCs w:val="18"/>
              </w:rPr>
              <w:t>「国民主権」「基本的人権の尊重」「平和主義」が日本国憲法の三つの基本原理となっていることを理解している。</w:t>
            </w:r>
          </w:p>
          <w:p w14:paraId="393D098A" w14:textId="4EEECA10" w:rsidR="00351085" w:rsidRPr="00101653" w:rsidRDefault="003F469F" w:rsidP="003F469F">
            <w:pPr>
              <w:pStyle w:val="a4"/>
              <w:widowControl/>
              <w:numPr>
                <w:ilvl w:val="0"/>
                <w:numId w:val="8"/>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単元</w:t>
            </w:r>
            <w:r w:rsidR="00504A7D" w:rsidRPr="00504A7D">
              <w:rPr>
                <w:rFonts w:asciiTheme="minorEastAsia" w:eastAsiaTheme="minorEastAsia" w:hAnsiTheme="minorEastAsia"/>
                <w:color w:val="auto"/>
                <w:kern w:val="2"/>
                <w:sz w:val="18"/>
                <w:szCs w:val="18"/>
              </w:rPr>
              <w:t>を貫く問い</w:t>
            </w:r>
            <w:r w:rsidR="00101653">
              <w:rPr>
                <w:rFonts w:asciiTheme="minorEastAsia" w:eastAsiaTheme="minorEastAsia" w:hAnsiTheme="minorEastAsia"/>
                <w:color w:val="auto"/>
                <w:kern w:val="2"/>
                <w:sz w:val="18"/>
                <w:szCs w:val="18"/>
              </w:rPr>
              <w:t>と</w:t>
            </w:r>
            <w:r w:rsidR="00504A7D">
              <w:rPr>
                <w:rFonts w:asciiTheme="minorEastAsia" w:eastAsiaTheme="minorEastAsia" w:hAnsiTheme="minorEastAsia"/>
                <w:color w:val="auto"/>
                <w:kern w:val="2"/>
                <w:sz w:val="18"/>
                <w:szCs w:val="18"/>
              </w:rPr>
              <w:t>関わらせ、</w:t>
            </w:r>
            <w:r w:rsidR="00504A7D" w:rsidRPr="00504A7D">
              <w:rPr>
                <w:rFonts w:asciiTheme="minorEastAsia" w:eastAsiaTheme="minorEastAsia" w:hAnsiTheme="minorEastAsia"/>
                <w:color w:val="auto"/>
                <w:kern w:val="2"/>
                <w:sz w:val="18"/>
                <w:szCs w:val="18"/>
              </w:rPr>
              <w:t>日本国憲法</w:t>
            </w:r>
            <w:r w:rsidR="00101653">
              <w:rPr>
                <w:rFonts w:asciiTheme="minorEastAsia" w:eastAsiaTheme="minorEastAsia" w:hAnsiTheme="minorEastAsia"/>
                <w:color w:val="auto"/>
                <w:kern w:val="2"/>
                <w:sz w:val="18"/>
                <w:szCs w:val="18"/>
              </w:rPr>
              <w:t>の大切さについて考えている。</w:t>
            </w:r>
          </w:p>
        </w:tc>
      </w:tr>
      <w:tr w:rsidR="00885EF3" w:rsidRPr="00742C26" w14:paraId="2F06BF70" w14:textId="77777777" w:rsidTr="0040584D">
        <w:trPr>
          <w:trHeight w:val="1020"/>
        </w:trPr>
        <w:tc>
          <w:tcPr>
            <w:tcW w:w="415" w:type="dxa"/>
            <w:vMerge w:val="restart"/>
            <w:tcMar>
              <w:left w:w="57" w:type="dxa"/>
              <w:right w:w="57" w:type="dxa"/>
            </w:tcMar>
            <w:vAlign w:val="center"/>
          </w:tcPr>
          <w:p w14:paraId="7CCA49CF" w14:textId="2A355E46" w:rsidR="00885EF3" w:rsidRPr="00742C26" w:rsidRDefault="00E542DE" w:rsidP="00850952">
            <w:pPr>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３憲法</w:t>
            </w:r>
            <w:r w:rsidR="00850952">
              <w:rPr>
                <w:rFonts w:asciiTheme="minorEastAsia" w:eastAsiaTheme="minorEastAsia" w:hAnsiTheme="minorEastAsia"/>
                <w:color w:val="auto"/>
                <w:kern w:val="2"/>
                <w:sz w:val="18"/>
                <w:szCs w:val="18"/>
              </w:rPr>
              <w:t>の三大原則</w:t>
            </w:r>
          </w:p>
        </w:tc>
        <w:tc>
          <w:tcPr>
            <w:tcW w:w="3601" w:type="dxa"/>
            <w:tcBorders>
              <w:bottom w:val="nil"/>
            </w:tcBorders>
            <w:tcMar>
              <w:left w:w="57" w:type="dxa"/>
              <w:right w:w="57" w:type="dxa"/>
            </w:tcMar>
          </w:tcPr>
          <w:p w14:paraId="4D6DB922" w14:textId="6A344159" w:rsidR="00885EF3" w:rsidRPr="00742C26" w:rsidRDefault="00885EF3" w:rsidP="00667249">
            <w:pPr>
              <w:suppressAutoHyphens w:val="0"/>
              <w:wordWrap/>
              <w:adjustRightInd w:val="0"/>
              <w:snapToGrid w:val="0"/>
              <w:spacing w:line="0" w:lineRule="atLeast"/>
              <w:ind w:left="180" w:hangingChars="100" w:hanging="180"/>
              <w:jc w:val="both"/>
              <w:textAlignment w:val="auto"/>
              <w:rPr>
                <w:rFonts w:asciiTheme="minorEastAsia" w:eastAsiaTheme="minorEastAsia" w:hAnsiTheme="minorEastAsia" w:hint="default"/>
                <w:color w:val="auto"/>
                <w:kern w:val="2"/>
                <w:sz w:val="18"/>
                <w:szCs w:val="18"/>
              </w:rPr>
            </w:pPr>
            <w:r w:rsidRPr="00742C26">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89984" behindDoc="0" locked="0" layoutInCell="1" allowOverlap="1" wp14:anchorId="05969D33" wp14:editId="3295920C">
                      <wp:simplePos x="0" y="0"/>
                      <wp:positionH relativeFrom="column">
                        <wp:posOffset>21069</wp:posOffset>
                      </wp:positionH>
                      <wp:positionV relativeFrom="paragraph">
                        <wp:posOffset>23561</wp:posOffset>
                      </wp:positionV>
                      <wp:extent cx="5751830" cy="593678"/>
                      <wp:effectExtent l="0" t="0" r="20320" b="16510"/>
                      <wp:wrapNone/>
                      <wp:docPr id="3" name="テキスト ボックス 3"/>
                      <wp:cNvGraphicFramePr/>
                      <a:graphic xmlns:a="http://schemas.openxmlformats.org/drawingml/2006/main">
                        <a:graphicData uri="http://schemas.microsoft.com/office/word/2010/wordprocessingShape">
                          <wps:wsp>
                            <wps:cNvSpPr txBox="1"/>
                            <wps:spPr>
                              <a:xfrm>
                                <a:off x="0" y="0"/>
                                <a:ext cx="5751830" cy="593678"/>
                              </a:xfrm>
                              <a:prstGeom prst="rect">
                                <a:avLst/>
                              </a:prstGeom>
                              <a:solidFill>
                                <a:schemeClr val="lt1"/>
                              </a:solidFill>
                              <a:ln w="6350">
                                <a:solidFill>
                                  <a:prstClr val="black"/>
                                </a:solidFill>
                              </a:ln>
                            </wps:spPr>
                            <wps:txbx>
                              <w:txbxContent>
                                <w:p w14:paraId="4E9D907B" w14:textId="653F6404" w:rsidR="00885EF3" w:rsidRPr="000F7C3F" w:rsidRDefault="00885EF3" w:rsidP="000F7C3F">
                                  <w:pPr>
                                    <w:adjustRightInd w:val="0"/>
                                    <w:snapToGrid w:val="0"/>
                                    <w:spacing w:line="0" w:lineRule="atLeast"/>
                                    <w:ind w:left="900" w:hangingChars="500" w:hanging="900"/>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DB3B06">
                                    <w:rPr>
                                      <w:rFonts w:asciiTheme="minorEastAsia" w:eastAsiaTheme="minorEastAsia" w:hAnsiTheme="minorEastAsia"/>
                                      <w:sz w:val="18"/>
                                      <w:szCs w:val="18"/>
                                    </w:rPr>
                                    <w:t>日本国憲法における</w:t>
                                  </w:r>
                                  <w:r w:rsidR="00DB3B06">
                                    <w:rPr>
                                      <w:rFonts w:asciiTheme="minorEastAsia" w:eastAsiaTheme="minorEastAsia" w:hAnsiTheme="minorEastAsia" w:hint="default"/>
                                      <w:sz w:val="18"/>
                                      <w:szCs w:val="18"/>
                                    </w:rPr>
                                    <w:t>「国民主権」</w:t>
                                  </w:r>
                                  <w:r w:rsidR="00DB3B06">
                                    <w:rPr>
                                      <w:rFonts w:asciiTheme="minorEastAsia" w:eastAsiaTheme="minorEastAsia" w:hAnsiTheme="minorEastAsia"/>
                                      <w:sz w:val="18"/>
                                      <w:szCs w:val="18"/>
                                    </w:rPr>
                                    <w:t>「</w:t>
                                  </w:r>
                                  <w:r w:rsidR="00DB3B06">
                                    <w:rPr>
                                      <w:rFonts w:asciiTheme="minorEastAsia" w:eastAsiaTheme="minorEastAsia" w:hAnsiTheme="minorEastAsia" w:hint="default"/>
                                      <w:sz w:val="18"/>
                                      <w:szCs w:val="18"/>
                                    </w:rPr>
                                    <w:t>平和主義</w:t>
                                  </w:r>
                                  <w:r w:rsidR="00DB3B06">
                                    <w:rPr>
                                      <w:rFonts w:asciiTheme="minorEastAsia" w:eastAsiaTheme="minorEastAsia" w:hAnsiTheme="minorEastAsia"/>
                                      <w:sz w:val="18"/>
                                      <w:szCs w:val="18"/>
                                    </w:rPr>
                                    <w:t>」</w:t>
                                  </w:r>
                                  <w:r w:rsidR="00DB3B06">
                                    <w:rPr>
                                      <w:rFonts w:asciiTheme="minorEastAsia" w:eastAsiaTheme="minorEastAsia" w:hAnsiTheme="minorEastAsia" w:hint="default"/>
                                      <w:sz w:val="18"/>
                                      <w:szCs w:val="18"/>
                                    </w:rPr>
                                    <w:t>「基本的人権の尊重」</w:t>
                                  </w:r>
                                  <w:r w:rsidR="00DB3B06">
                                    <w:rPr>
                                      <w:rFonts w:asciiTheme="minorEastAsia" w:eastAsiaTheme="minorEastAsia" w:hAnsiTheme="minorEastAsia"/>
                                      <w:sz w:val="18"/>
                                      <w:szCs w:val="18"/>
                                    </w:rPr>
                                    <w:t>という三つの</w:t>
                                  </w:r>
                                  <w:r w:rsidR="00DB3B06">
                                    <w:rPr>
                                      <w:rFonts w:asciiTheme="minorEastAsia" w:eastAsiaTheme="minorEastAsia" w:hAnsiTheme="minorEastAsia" w:hint="default"/>
                                      <w:sz w:val="18"/>
                                      <w:szCs w:val="18"/>
                                    </w:rPr>
                                    <w:t>基本原理について考える活動を</w:t>
                                  </w:r>
                                  <w:r w:rsidR="00DB3B06">
                                    <w:rPr>
                                      <w:rFonts w:asciiTheme="minorEastAsia" w:eastAsiaTheme="minorEastAsia" w:hAnsiTheme="minorEastAsia"/>
                                      <w:sz w:val="18"/>
                                      <w:szCs w:val="18"/>
                                    </w:rPr>
                                    <w:t>通して</w:t>
                                  </w:r>
                                  <w:r w:rsidR="00DB3B06">
                                    <w:rPr>
                                      <w:rFonts w:asciiTheme="minorEastAsia" w:eastAsiaTheme="minorEastAsia" w:hAnsiTheme="minorEastAsia" w:hint="default"/>
                                      <w:sz w:val="18"/>
                                      <w:szCs w:val="18"/>
                                    </w:rPr>
                                    <w:t>、</w:t>
                                  </w:r>
                                  <w:r w:rsidR="002C65DA">
                                    <w:rPr>
                                      <w:rFonts w:asciiTheme="minorEastAsia" w:eastAsiaTheme="minorEastAsia" w:hAnsiTheme="minorEastAsia"/>
                                      <w:sz w:val="18"/>
                                      <w:szCs w:val="18"/>
                                    </w:rPr>
                                    <w:t>法に基づく政治</w:t>
                                  </w:r>
                                  <w:r w:rsidR="002C65DA">
                                    <w:rPr>
                                      <w:rFonts w:asciiTheme="minorEastAsia" w:eastAsiaTheme="minorEastAsia" w:hAnsiTheme="minorEastAsia" w:hint="default"/>
                                      <w:sz w:val="18"/>
                                      <w:szCs w:val="18"/>
                                    </w:rPr>
                                    <w:t>の意義について理解することが</w:t>
                                  </w:r>
                                  <w:r w:rsidR="002C65DA">
                                    <w:rPr>
                                      <w:rFonts w:asciiTheme="minorEastAsia" w:eastAsiaTheme="minorEastAsia" w:hAnsiTheme="minorEastAsia"/>
                                      <w:sz w:val="18"/>
                                      <w:szCs w:val="18"/>
                                    </w:rPr>
                                    <w:t>できる</w:t>
                                  </w:r>
                                  <w:r w:rsidR="002C65DA">
                                    <w:rPr>
                                      <w:rFonts w:asciiTheme="minorEastAsia" w:eastAsiaTheme="minorEastAsia" w:hAnsiTheme="minorEastAsia" w:hint="default"/>
                                      <w:sz w:val="18"/>
                                      <w:szCs w:val="18"/>
                                    </w:rPr>
                                    <w:t>。</w:t>
                                  </w:r>
                                </w:p>
                                <w:p w14:paraId="1614AB49" w14:textId="04064AC6" w:rsidR="00885EF3" w:rsidRPr="000F7C3F" w:rsidRDefault="00885EF3" w:rsidP="00565E36">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bdr w:val="single" w:sz="4" w:space="0" w:color="auto"/>
                                    </w:rPr>
                                    <w:t>小単元の学習課題</w:t>
                                  </w:r>
                                  <w:r>
                                    <w:rPr>
                                      <w:rFonts w:asciiTheme="minorEastAsia" w:eastAsiaTheme="minorEastAsia" w:hAnsiTheme="minorEastAsia"/>
                                      <w:sz w:val="18"/>
                                      <w:szCs w:val="18"/>
                                    </w:rPr>
                                    <w:t>「</w:t>
                                  </w:r>
                                  <w:r w:rsidR="00DB3B06">
                                    <w:rPr>
                                      <w:rFonts w:asciiTheme="minorEastAsia" w:eastAsiaTheme="minorEastAsia" w:hAnsiTheme="minorEastAsia"/>
                                      <w:sz w:val="18"/>
                                      <w:szCs w:val="18"/>
                                    </w:rPr>
                                    <w:t>日本国憲法の三</w:t>
                                  </w:r>
                                  <w:r w:rsidR="00DB3B06">
                                    <w:rPr>
                                      <w:rFonts w:asciiTheme="minorEastAsia" w:eastAsiaTheme="minorEastAsia" w:hAnsiTheme="minorEastAsia" w:hint="default"/>
                                      <w:sz w:val="18"/>
                                      <w:szCs w:val="18"/>
                                    </w:rPr>
                                    <w:t>つの</w:t>
                                  </w:r>
                                  <w:r w:rsidR="00DB3B06">
                                    <w:rPr>
                                      <w:rFonts w:asciiTheme="minorEastAsia" w:eastAsiaTheme="minorEastAsia" w:hAnsiTheme="minorEastAsia"/>
                                      <w:sz w:val="18"/>
                                      <w:szCs w:val="18"/>
                                    </w:rPr>
                                    <w:t>基本</w:t>
                                  </w:r>
                                  <w:r w:rsidR="00DB3B06">
                                    <w:rPr>
                                      <w:rFonts w:asciiTheme="minorEastAsia" w:eastAsiaTheme="minorEastAsia" w:hAnsiTheme="minorEastAsia" w:hint="default"/>
                                      <w:sz w:val="18"/>
                                      <w:szCs w:val="18"/>
                                    </w:rPr>
                                    <w:t>原理には</w:t>
                                  </w:r>
                                  <w:r w:rsidR="00DB3B06">
                                    <w:rPr>
                                      <w:rFonts w:asciiTheme="minorEastAsia" w:eastAsiaTheme="minorEastAsia" w:hAnsiTheme="minorEastAsia"/>
                                      <w:sz w:val="18"/>
                                      <w:szCs w:val="18"/>
                                    </w:rPr>
                                    <w:t>どのような願いが</w:t>
                                  </w:r>
                                  <w:r w:rsidR="00DB3B06">
                                    <w:rPr>
                                      <w:rFonts w:asciiTheme="minorEastAsia" w:eastAsiaTheme="minorEastAsia" w:hAnsiTheme="minorEastAsia" w:hint="default"/>
                                      <w:sz w:val="18"/>
                                      <w:szCs w:val="18"/>
                                    </w:rPr>
                                    <w:t>込められているのだろう</w:t>
                                  </w:r>
                                  <w:r w:rsidRPr="000F7C3F">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69D33" id="テキスト ボックス 3" o:spid="_x0000_s1028" type="#_x0000_t202" style="position:absolute;left:0;text-align:left;margin-left:1.65pt;margin-top:1.85pt;width:452.9pt;height:4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" fillcolor="white [3201]" strokeweight=".5pt">
                      <v:textbox inset=".5mm,0,.5mm,0">
                        <w:txbxContent>
                          <w:p w14:paraId="4E9D907B" w14:textId="653F6404" w:rsidR="00885EF3" w:rsidRPr="000F7C3F" w:rsidRDefault="00885EF3" w:rsidP="000F7C3F">
                            <w:pPr>
                              <w:adjustRightInd w:val="0"/>
                              <w:snapToGrid w:val="0"/>
                              <w:spacing w:line="0" w:lineRule="atLeast"/>
                              <w:ind w:left="900" w:hangingChars="500" w:hanging="900"/>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DB3B06">
                              <w:rPr>
                                <w:rFonts w:asciiTheme="minorEastAsia" w:eastAsiaTheme="minorEastAsia" w:hAnsiTheme="minorEastAsia"/>
                                <w:sz w:val="18"/>
                                <w:szCs w:val="18"/>
                              </w:rPr>
                              <w:t>日本国憲法における</w:t>
                            </w:r>
                            <w:r w:rsidR="00DB3B06">
                              <w:rPr>
                                <w:rFonts w:asciiTheme="minorEastAsia" w:eastAsiaTheme="minorEastAsia" w:hAnsiTheme="minorEastAsia" w:hint="default"/>
                                <w:sz w:val="18"/>
                                <w:szCs w:val="18"/>
                              </w:rPr>
                              <w:t>「国民主権」</w:t>
                            </w:r>
                            <w:r w:rsidR="00DB3B06">
                              <w:rPr>
                                <w:rFonts w:asciiTheme="minorEastAsia" w:eastAsiaTheme="minorEastAsia" w:hAnsiTheme="minorEastAsia"/>
                                <w:sz w:val="18"/>
                                <w:szCs w:val="18"/>
                              </w:rPr>
                              <w:t>「</w:t>
                            </w:r>
                            <w:r w:rsidR="00DB3B06">
                              <w:rPr>
                                <w:rFonts w:asciiTheme="minorEastAsia" w:eastAsiaTheme="minorEastAsia" w:hAnsiTheme="minorEastAsia" w:hint="default"/>
                                <w:sz w:val="18"/>
                                <w:szCs w:val="18"/>
                              </w:rPr>
                              <w:t>平和主義</w:t>
                            </w:r>
                            <w:r w:rsidR="00DB3B06">
                              <w:rPr>
                                <w:rFonts w:asciiTheme="minorEastAsia" w:eastAsiaTheme="minorEastAsia" w:hAnsiTheme="minorEastAsia"/>
                                <w:sz w:val="18"/>
                                <w:szCs w:val="18"/>
                              </w:rPr>
                              <w:t>」</w:t>
                            </w:r>
                            <w:r w:rsidR="00DB3B06">
                              <w:rPr>
                                <w:rFonts w:asciiTheme="minorEastAsia" w:eastAsiaTheme="minorEastAsia" w:hAnsiTheme="minorEastAsia" w:hint="default"/>
                                <w:sz w:val="18"/>
                                <w:szCs w:val="18"/>
                              </w:rPr>
                              <w:t>「基本的人権の尊重」</w:t>
                            </w:r>
                            <w:r w:rsidR="00DB3B06">
                              <w:rPr>
                                <w:rFonts w:asciiTheme="minorEastAsia" w:eastAsiaTheme="minorEastAsia" w:hAnsiTheme="minorEastAsia"/>
                                <w:sz w:val="18"/>
                                <w:szCs w:val="18"/>
                              </w:rPr>
                              <w:t>という三つの</w:t>
                            </w:r>
                            <w:r w:rsidR="00DB3B06">
                              <w:rPr>
                                <w:rFonts w:asciiTheme="minorEastAsia" w:eastAsiaTheme="minorEastAsia" w:hAnsiTheme="minorEastAsia" w:hint="default"/>
                                <w:sz w:val="18"/>
                                <w:szCs w:val="18"/>
                              </w:rPr>
                              <w:t>基本原理について考える活動を</w:t>
                            </w:r>
                            <w:r w:rsidR="00DB3B06">
                              <w:rPr>
                                <w:rFonts w:asciiTheme="minorEastAsia" w:eastAsiaTheme="minorEastAsia" w:hAnsiTheme="minorEastAsia"/>
                                <w:sz w:val="18"/>
                                <w:szCs w:val="18"/>
                              </w:rPr>
                              <w:t>通して</w:t>
                            </w:r>
                            <w:r w:rsidR="00DB3B06">
                              <w:rPr>
                                <w:rFonts w:asciiTheme="minorEastAsia" w:eastAsiaTheme="minorEastAsia" w:hAnsiTheme="minorEastAsia" w:hint="default"/>
                                <w:sz w:val="18"/>
                                <w:szCs w:val="18"/>
                              </w:rPr>
                              <w:t>、</w:t>
                            </w:r>
                            <w:r w:rsidR="002C65DA">
                              <w:rPr>
                                <w:rFonts w:asciiTheme="minorEastAsia" w:eastAsiaTheme="minorEastAsia" w:hAnsiTheme="minorEastAsia"/>
                                <w:sz w:val="18"/>
                                <w:szCs w:val="18"/>
                              </w:rPr>
                              <w:t>法に基づく政治</w:t>
                            </w:r>
                            <w:r w:rsidR="002C65DA">
                              <w:rPr>
                                <w:rFonts w:asciiTheme="minorEastAsia" w:eastAsiaTheme="minorEastAsia" w:hAnsiTheme="minorEastAsia" w:hint="default"/>
                                <w:sz w:val="18"/>
                                <w:szCs w:val="18"/>
                              </w:rPr>
                              <w:t>の意義について理解することが</w:t>
                            </w:r>
                            <w:r w:rsidR="002C65DA">
                              <w:rPr>
                                <w:rFonts w:asciiTheme="minorEastAsia" w:eastAsiaTheme="minorEastAsia" w:hAnsiTheme="minorEastAsia"/>
                                <w:sz w:val="18"/>
                                <w:szCs w:val="18"/>
                              </w:rPr>
                              <w:t>できる</w:t>
                            </w:r>
                            <w:r w:rsidR="002C65DA">
                              <w:rPr>
                                <w:rFonts w:asciiTheme="minorEastAsia" w:eastAsiaTheme="minorEastAsia" w:hAnsiTheme="minorEastAsia" w:hint="default"/>
                                <w:sz w:val="18"/>
                                <w:szCs w:val="18"/>
                              </w:rPr>
                              <w:t>。</w:t>
                            </w:r>
                          </w:p>
                          <w:p w14:paraId="1614AB49" w14:textId="04064AC6" w:rsidR="00885EF3" w:rsidRPr="000F7C3F" w:rsidRDefault="00885EF3" w:rsidP="00565E36">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bdr w:val="single" w:sz="4" w:space="0" w:color="auto"/>
                              </w:rPr>
                              <w:t>小単元の学習課題</w:t>
                            </w:r>
                            <w:r>
                              <w:rPr>
                                <w:rFonts w:asciiTheme="minorEastAsia" w:eastAsiaTheme="minorEastAsia" w:hAnsiTheme="minorEastAsia"/>
                                <w:sz w:val="18"/>
                                <w:szCs w:val="18"/>
                              </w:rPr>
                              <w:t>「</w:t>
                            </w:r>
                            <w:r w:rsidR="00DB3B06">
                              <w:rPr>
                                <w:rFonts w:asciiTheme="minorEastAsia" w:eastAsiaTheme="minorEastAsia" w:hAnsiTheme="minorEastAsia"/>
                                <w:sz w:val="18"/>
                                <w:szCs w:val="18"/>
                              </w:rPr>
                              <w:t>日本国憲法の三</w:t>
                            </w:r>
                            <w:r w:rsidR="00DB3B06">
                              <w:rPr>
                                <w:rFonts w:asciiTheme="minorEastAsia" w:eastAsiaTheme="minorEastAsia" w:hAnsiTheme="minorEastAsia" w:hint="default"/>
                                <w:sz w:val="18"/>
                                <w:szCs w:val="18"/>
                              </w:rPr>
                              <w:t>つの</w:t>
                            </w:r>
                            <w:r w:rsidR="00DB3B06">
                              <w:rPr>
                                <w:rFonts w:asciiTheme="minorEastAsia" w:eastAsiaTheme="minorEastAsia" w:hAnsiTheme="minorEastAsia"/>
                                <w:sz w:val="18"/>
                                <w:szCs w:val="18"/>
                              </w:rPr>
                              <w:t>基本</w:t>
                            </w:r>
                            <w:r w:rsidR="00DB3B06">
                              <w:rPr>
                                <w:rFonts w:asciiTheme="minorEastAsia" w:eastAsiaTheme="minorEastAsia" w:hAnsiTheme="minorEastAsia" w:hint="default"/>
                                <w:sz w:val="18"/>
                                <w:szCs w:val="18"/>
                              </w:rPr>
                              <w:t>原理には</w:t>
                            </w:r>
                            <w:r w:rsidR="00DB3B06">
                              <w:rPr>
                                <w:rFonts w:asciiTheme="minorEastAsia" w:eastAsiaTheme="minorEastAsia" w:hAnsiTheme="minorEastAsia"/>
                                <w:sz w:val="18"/>
                                <w:szCs w:val="18"/>
                              </w:rPr>
                              <w:t>どのような願いが</w:t>
                            </w:r>
                            <w:r w:rsidR="00DB3B06">
                              <w:rPr>
                                <w:rFonts w:asciiTheme="minorEastAsia" w:eastAsiaTheme="minorEastAsia" w:hAnsiTheme="minorEastAsia" w:hint="default"/>
                                <w:sz w:val="18"/>
                                <w:szCs w:val="18"/>
                              </w:rPr>
                              <w:t>込められているのだろう</w:t>
                            </w:r>
                            <w:r w:rsidRPr="000F7C3F">
                              <w:rPr>
                                <w:rFonts w:asciiTheme="minorEastAsia" w:eastAsiaTheme="minorEastAsia" w:hAnsiTheme="minorEastAsia"/>
                                <w:sz w:val="18"/>
                                <w:szCs w:val="18"/>
                              </w:rPr>
                              <w:t>」</w:t>
                            </w:r>
                          </w:p>
                        </w:txbxContent>
                      </v:textbox>
                    </v:shape>
                  </w:pict>
                </mc:Fallback>
              </mc:AlternateContent>
            </w:r>
          </w:p>
        </w:tc>
        <w:tc>
          <w:tcPr>
            <w:tcW w:w="322" w:type="dxa"/>
            <w:tcBorders>
              <w:bottom w:val="nil"/>
              <w:right w:val="dotted" w:sz="4" w:space="0" w:color="auto"/>
            </w:tcBorders>
            <w:tcMar>
              <w:left w:w="57" w:type="dxa"/>
              <w:right w:w="57" w:type="dxa"/>
            </w:tcMar>
          </w:tcPr>
          <w:p w14:paraId="05641C68" w14:textId="77777777" w:rsidR="00885EF3" w:rsidRPr="00742C26" w:rsidRDefault="00885EF3" w:rsidP="00667249">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shd w:val="pct15" w:color="auto" w:fill="FFFFFF"/>
              </w:rPr>
            </w:pPr>
          </w:p>
        </w:tc>
        <w:tc>
          <w:tcPr>
            <w:tcW w:w="322" w:type="dxa"/>
            <w:tcBorders>
              <w:left w:val="dotted" w:sz="4" w:space="0" w:color="auto"/>
              <w:bottom w:val="nil"/>
              <w:right w:val="dotted" w:sz="4" w:space="0" w:color="auto"/>
            </w:tcBorders>
            <w:tcMar>
              <w:left w:w="57" w:type="dxa"/>
              <w:right w:w="57" w:type="dxa"/>
            </w:tcMar>
          </w:tcPr>
          <w:p w14:paraId="6CA26718" w14:textId="77777777" w:rsidR="00885EF3" w:rsidRPr="00742C26" w:rsidRDefault="00885EF3" w:rsidP="00667249">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shd w:val="pct15" w:color="auto" w:fill="FFFFFF"/>
              </w:rPr>
            </w:pPr>
          </w:p>
        </w:tc>
        <w:tc>
          <w:tcPr>
            <w:tcW w:w="322" w:type="dxa"/>
            <w:tcBorders>
              <w:left w:val="dotted" w:sz="4" w:space="0" w:color="auto"/>
              <w:bottom w:val="nil"/>
            </w:tcBorders>
            <w:tcMar>
              <w:left w:w="57" w:type="dxa"/>
              <w:right w:w="57" w:type="dxa"/>
            </w:tcMar>
          </w:tcPr>
          <w:p w14:paraId="2D59EF18" w14:textId="77777777" w:rsidR="00885EF3" w:rsidRPr="00742C26" w:rsidRDefault="00885EF3" w:rsidP="00667249">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shd w:val="pct15" w:color="auto" w:fill="FFFFFF"/>
              </w:rPr>
            </w:pPr>
          </w:p>
        </w:tc>
        <w:tc>
          <w:tcPr>
            <w:tcW w:w="4646" w:type="dxa"/>
            <w:tcBorders>
              <w:bottom w:val="nil"/>
            </w:tcBorders>
            <w:tcMar>
              <w:left w:w="57" w:type="dxa"/>
              <w:right w:w="57" w:type="dxa"/>
            </w:tcMar>
          </w:tcPr>
          <w:p w14:paraId="6E362A6E" w14:textId="4EB578D6" w:rsidR="00885EF3" w:rsidRPr="00742C26" w:rsidRDefault="00885EF3" w:rsidP="00667249">
            <w:pPr>
              <w:widowControl/>
              <w:suppressAutoHyphens w:val="0"/>
              <w:wordWrap/>
              <w:adjustRightInd w:val="0"/>
              <w:snapToGrid w:val="0"/>
              <w:spacing w:line="0" w:lineRule="atLeast"/>
              <w:ind w:firstLineChars="100" w:firstLine="180"/>
              <w:textAlignment w:val="auto"/>
              <w:rPr>
                <w:rFonts w:asciiTheme="minorEastAsia" w:eastAsiaTheme="minorEastAsia" w:hAnsiTheme="minorEastAsia" w:hint="default"/>
                <w:color w:val="auto"/>
                <w:kern w:val="2"/>
                <w:sz w:val="18"/>
                <w:szCs w:val="18"/>
              </w:rPr>
            </w:pPr>
          </w:p>
        </w:tc>
      </w:tr>
      <w:tr w:rsidR="00885EF3" w:rsidRPr="00742C26" w14:paraId="442352CF" w14:textId="77777777" w:rsidTr="0040584D">
        <w:tc>
          <w:tcPr>
            <w:tcW w:w="415" w:type="dxa"/>
            <w:vMerge/>
            <w:tcMar>
              <w:left w:w="57" w:type="dxa"/>
              <w:right w:w="57" w:type="dxa"/>
            </w:tcMar>
            <w:vAlign w:val="center"/>
          </w:tcPr>
          <w:p w14:paraId="22B5ED69" w14:textId="6EBEC4A1" w:rsidR="00885EF3" w:rsidRPr="00742C26" w:rsidRDefault="00885EF3" w:rsidP="009D1778">
            <w:pPr>
              <w:wordWrap/>
              <w:adjustRightInd w:val="0"/>
              <w:snapToGrid w:val="0"/>
              <w:spacing w:line="0" w:lineRule="atLeast"/>
              <w:jc w:val="center"/>
              <w:rPr>
                <w:rFonts w:asciiTheme="minorEastAsia" w:eastAsiaTheme="minorEastAsia" w:hAnsiTheme="minorEastAsia" w:hint="default"/>
                <w:color w:val="auto"/>
                <w:kern w:val="2"/>
                <w:sz w:val="18"/>
                <w:szCs w:val="18"/>
              </w:rPr>
            </w:pPr>
          </w:p>
        </w:tc>
        <w:tc>
          <w:tcPr>
            <w:tcW w:w="3601" w:type="dxa"/>
            <w:tcBorders>
              <w:top w:val="nil"/>
              <w:bottom w:val="single" w:sz="4" w:space="0" w:color="auto"/>
            </w:tcBorders>
            <w:tcMar>
              <w:left w:w="57" w:type="dxa"/>
              <w:right w:w="57" w:type="dxa"/>
            </w:tcMar>
          </w:tcPr>
          <w:p w14:paraId="6E4DE8C1" w14:textId="4D463E18" w:rsidR="00885EF3" w:rsidRDefault="009D1778" w:rsidP="009D1778">
            <w:pPr>
              <w:pStyle w:val="a4"/>
              <w:numPr>
                <w:ilvl w:val="0"/>
                <w:numId w:val="11"/>
              </w:numPr>
              <w:suppressAutoHyphens w:val="0"/>
              <w:wordWrap/>
              <w:adjustRightInd w:val="0"/>
              <w:snapToGrid w:val="0"/>
              <w:spacing w:line="0" w:lineRule="atLeast"/>
              <w:ind w:leftChars="0" w:left="237" w:hanging="237"/>
              <w:jc w:val="both"/>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bdr w:val="single" w:sz="4" w:space="0" w:color="auto"/>
              </w:rPr>
              <w:t>１</w:t>
            </w:r>
            <w:r w:rsidR="001020F1" w:rsidRPr="001020F1">
              <w:rPr>
                <w:rFonts w:asciiTheme="minorEastAsia" w:eastAsiaTheme="minorEastAsia" w:hAnsiTheme="minorEastAsia"/>
                <w:color w:val="auto"/>
                <w:kern w:val="2"/>
                <w:sz w:val="18"/>
                <w:szCs w:val="18"/>
                <w:bdr w:val="single" w:sz="4" w:space="0" w:color="auto"/>
              </w:rPr>
              <w:t>次の課題</w:t>
            </w:r>
            <w:r w:rsidR="001020F1" w:rsidRPr="001020F1">
              <w:rPr>
                <w:rFonts w:asciiTheme="minorEastAsia" w:eastAsiaTheme="minorEastAsia" w:hAnsiTheme="minorEastAsia"/>
                <w:color w:val="auto"/>
                <w:kern w:val="2"/>
                <w:sz w:val="18"/>
                <w:szCs w:val="18"/>
              </w:rPr>
              <w:t>「</w:t>
            </w:r>
            <w:r w:rsidR="00EA40A6">
              <w:rPr>
                <w:rFonts w:asciiTheme="minorEastAsia" w:eastAsiaTheme="minorEastAsia" w:hAnsiTheme="minorEastAsia"/>
                <w:color w:val="auto"/>
                <w:kern w:val="2"/>
                <w:sz w:val="18"/>
                <w:szCs w:val="18"/>
              </w:rPr>
              <w:t>国民主権とはどんな考えなのだろう</w:t>
            </w:r>
            <w:r w:rsidR="001020F1" w:rsidRPr="001020F1">
              <w:rPr>
                <w:rFonts w:asciiTheme="minorEastAsia" w:eastAsiaTheme="minorEastAsia" w:hAnsiTheme="minorEastAsia"/>
                <w:color w:val="auto"/>
                <w:kern w:val="2"/>
                <w:sz w:val="18"/>
                <w:szCs w:val="18"/>
              </w:rPr>
              <w:t>」について、資料を活用して考察し、話し合った結果を発表する。</w:t>
            </w:r>
          </w:p>
          <w:p w14:paraId="48961F4F" w14:textId="7B8EE728" w:rsidR="00EA40A6" w:rsidRDefault="00EA40A6" w:rsidP="009D1778">
            <w:pPr>
              <w:pStyle w:val="a4"/>
              <w:numPr>
                <w:ilvl w:val="0"/>
                <w:numId w:val="11"/>
              </w:numPr>
              <w:suppressAutoHyphens w:val="0"/>
              <w:wordWrap/>
              <w:adjustRightInd w:val="0"/>
              <w:snapToGrid w:val="0"/>
              <w:spacing w:line="0" w:lineRule="atLeast"/>
              <w:ind w:leftChars="0" w:left="237" w:hanging="237"/>
              <w:jc w:val="both"/>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bdr w:val="single" w:sz="4" w:space="0" w:color="auto"/>
              </w:rPr>
              <w:t>２</w:t>
            </w:r>
            <w:r w:rsidRPr="00742C26">
              <w:rPr>
                <w:rFonts w:asciiTheme="minorEastAsia" w:eastAsiaTheme="minorEastAsia" w:hAnsiTheme="minorEastAsia"/>
                <w:color w:val="auto"/>
                <w:kern w:val="2"/>
                <w:sz w:val="18"/>
                <w:szCs w:val="18"/>
                <w:bdr w:val="single" w:sz="4" w:space="0" w:color="auto"/>
              </w:rPr>
              <w:t>次の課題</w:t>
            </w:r>
            <w:r w:rsidRPr="00DB3B06">
              <w:rPr>
                <w:rFonts w:asciiTheme="minorEastAsia" w:eastAsiaTheme="minorEastAsia" w:hAnsiTheme="minorEastAsia"/>
                <w:color w:val="auto"/>
                <w:kern w:val="2"/>
                <w:sz w:val="18"/>
                <w:szCs w:val="18"/>
              </w:rPr>
              <w:t>「</w:t>
            </w:r>
            <w:r>
              <w:rPr>
                <w:rFonts w:asciiTheme="minorEastAsia" w:eastAsiaTheme="minorEastAsia" w:hAnsiTheme="minorEastAsia"/>
                <w:color w:val="auto"/>
                <w:kern w:val="2"/>
                <w:sz w:val="18"/>
                <w:szCs w:val="18"/>
              </w:rPr>
              <w:t>平和主義をかかげる日本はどのような役割があるだろう」について</w:t>
            </w:r>
            <w:r>
              <w:rPr>
                <w:rFonts w:asciiTheme="minorEastAsia" w:eastAsiaTheme="minorEastAsia" w:hAnsiTheme="minorEastAsia"/>
                <w:color w:val="auto"/>
                <w:kern w:val="2"/>
                <w:sz w:val="18"/>
                <w:szCs w:val="18"/>
              </w:rPr>
              <w:lastRenderedPageBreak/>
              <w:t>戦後の復興と日米関係などを基に考え、話し合う。</w:t>
            </w:r>
          </w:p>
          <w:p w14:paraId="15A2954F" w14:textId="12DC01DD" w:rsidR="009D1778" w:rsidRPr="003F469F" w:rsidRDefault="00EA40A6" w:rsidP="003F469F">
            <w:pPr>
              <w:pStyle w:val="a4"/>
              <w:numPr>
                <w:ilvl w:val="0"/>
                <w:numId w:val="11"/>
              </w:numPr>
              <w:suppressAutoHyphens w:val="0"/>
              <w:wordWrap/>
              <w:adjustRightInd w:val="0"/>
              <w:snapToGrid w:val="0"/>
              <w:spacing w:line="0" w:lineRule="atLeast"/>
              <w:ind w:leftChars="0" w:left="237" w:hanging="237"/>
              <w:jc w:val="both"/>
              <w:textAlignment w:val="auto"/>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bdr w:val="single" w:sz="4" w:space="0" w:color="auto"/>
              </w:rPr>
              <w:t>３</w:t>
            </w:r>
            <w:r w:rsidRPr="00742C26">
              <w:rPr>
                <w:rFonts w:asciiTheme="minorEastAsia" w:eastAsiaTheme="minorEastAsia" w:hAnsiTheme="minorEastAsia"/>
                <w:color w:val="auto"/>
                <w:kern w:val="2"/>
                <w:sz w:val="18"/>
                <w:szCs w:val="18"/>
                <w:bdr w:val="single" w:sz="4" w:space="0" w:color="auto"/>
              </w:rPr>
              <w:t>次の課題</w:t>
            </w:r>
            <w:r w:rsidRPr="00DB3B06">
              <w:rPr>
                <w:rFonts w:asciiTheme="minorEastAsia" w:eastAsiaTheme="minorEastAsia" w:hAnsiTheme="minorEastAsia"/>
                <w:color w:val="auto"/>
                <w:kern w:val="2"/>
                <w:sz w:val="18"/>
                <w:szCs w:val="18"/>
              </w:rPr>
              <w:t>「</w:t>
            </w:r>
            <w:r w:rsidR="0027054B">
              <w:rPr>
                <w:rFonts w:asciiTheme="minorEastAsia" w:eastAsiaTheme="minorEastAsia" w:hAnsiTheme="minorEastAsia"/>
                <w:color w:val="auto"/>
                <w:kern w:val="2"/>
                <w:sz w:val="18"/>
                <w:szCs w:val="18"/>
              </w:rPr>
              <w:t>なぜ</w:t>
            </w:r>
            <w:r>
              <w:rPr>
                <w:rFonts w:asciiTheme="minorEastAsia" w:eastAsiaTheme="minorEastAsia" w:hAnsiTheme="minorEastAsia"/>
                <w:color w:val="auto"/>
                <w:kern w:val="2"/>
                <w:sz w:val="18"/>
                <w:szCs w:val="18"/>
              </w:rPr>
              <w:t>基本的人権を保障することが重要なのだろう」について、人権と憲法の関係をまとめながら話し合う。</w:t>
            </w:r>
          </w:p>
        </w:tc>
        <w:tc>
          <w:tcPr>
            <w:tcW w:w="322" w:type="dxa"/>
            <w:tcBorders>
              <w:top w:val="nil"/>
              <w:bottom w:val="single" w:sz="4" w:space="0" w:color="auto"/>
              <w:right w:val="dotted" w:sz="4" w:space="0" w:color="auto"/>
            </w:tcBorders>
            <w:tcMar>
              <w:left w:w="57" w:type="dxa"/>
              <w:right w:w="57" w:type="dxa"/>
            </w:tcMar>
          </w:tcPr>
          <w:p w14:paraId="32522A73" w14:textId="77777777" w:rsidR="00F269D4" w:rsidRDefault="00FE3F68" w:rsidP="00560AB7">
            <w:pPr>
              <w:adjustRightInd w:val="0"/>
              <w:snapToGrid w:val="0"/>
              <w:spacing w:line="0" w:lineRule="atLeast"/>
              <w:jc w:val="center"/>
              <w:rPr>
                <w:rFonts w:asciiTheme="minorEastAsia" w:eastAsiaTheme="minorEastAsia" w:hAnsiTheme="minorEastAsia" w:hint="default"/>
                <w:sz w:val="18"/>
                <w:szCs w:val="18"/>
              </w:rPr>
            </w:pPr>
            <w:r>
              <w:rPr>
                <w:rFonts w:asciiTheme="minorEastAsia" w:eastAsiaTheme="minorEastAsia" w:hAnsiTheme="minorEastAsia"/>
                <w:sz w:val="18"/>
                <w:szCs w:val="18"/>
              </w:rPr>
              <w:lastRenderedPageBreak/>
              <w:t>●</w:t>
            </w:r>
          </w:p>
          <w:p w14:paraId="6D05C1F5" w14:textId="77777777" w:rsidR="0027054B" w:rsidRDefault="0027054B" w:rsidP="00560AB7">
            <w:pPr>
              <w:adjustRightInd w:val="0"/>
              <w:snapToGrid w:val="0"/>
              <w:spacing w:line="0" w:lineRule="atLeast"/>
              <w:jc w:val="center"/>
              <w:rPr>
                <w:rFonts w:asciiTheme="minorEastAsia" w:eastAsiaTheme="minorEastAsia" w:hAnsiTheme="minorEastAsia" w:hint="default"/>
                <w:sz w:val="18"/>
                <w:szCs w:val="18"/>
              </w:rPr>
            </w:pPr>
          </w:p>
          <w:p w14:paraId="32AC4552" w14:textId="77777777" w:rsidR="0027054B" w:rsidRDefault="0027054B" w:rsidP="00560AB7">
            <w:pPr>
              <w:adjustRightInd w:val="0"/>
              <w:snapToGrid w:val="0"/>
              <w:spacing w:line="0" w:lineRule="atLeast"/>
              <w:jc w:val="center"/>
              <w:rPr>
                <w:rFonts w:asciiTheme="minorEastAsia" w:eastAsiaTheme="minorEastAsia" w:hAnsiTheme="minorEastAsia" w:hint="default"/>
                <w:sz w:val="18"/>
                <w:szCs w:val="18"/>
              </w:rPr>
            </w:pPr>
          </w:p>
          <w:p w14:paraId="1D4228FD" w14:textId="77777777" w:rsidR="0027054B" w:rsidRDefault="0027054B" w:rsidP="00560AB7">
            <w:pPr>
              <w:adjustRightInd w:val="0"/>
              <w:snapToGrid w:val="0"/>
              <w:spacing w:line="0" w:lineRule="atLeast"/>
              <w:jc w:val="center"/>
              <w:rPr>
                <w:rFonts w:asciiTheme="minorEastAsia" w:eastAsiaTheme="minorEastAsia" w:hAnsiTheme="minorEastAsia" w:hint="default"/>
                <w:sz w:val="18"/>
                <w:szCs w:val="18"/>
              </w:rPr>
            </w:pPr>
          </w:p>
          <w:p w14:paraId="2973EB0F" w14:textId="77777777" w:rsidR="0027054B" w:rsidRDefault="0027054B" w:rsidP="00560AB7">
            <w:pPr>
              <w:adjustRightInd w:val="0"/>
              <w:snapToGrid w:val="0"/>
              <w:spacing w:line="0" w:lineRule="atLeast"/>
              <w:jc w:val="center"/>
              <w:rPr>
                <w:rFonts w:asciiTheme="minorEastAsia" w:eastAsiaTheme="minorEastAsia" w:hAnsiTheme="minorEastAsia" w:hint="default"/>
                <w:sz w:val="18"/>
                <w:szCs w:val="18"/>
              </w:rPr>
            </w:pPr>
          </w:p>
          <w:p w14:paraId="212033D4" w14:textId="77777777" w:rsidR="0027054B" w:rsidRDefault="0027054B" w:rsidP="00560AB7">
            <w:pPr>
              <w:adjustRightInd w:val="0"/>
              <w:snapToGrid w:val="0"/>
              <w:spacing w:line="0" w:lineRule="atLeast"/>
              <w:jc w:val="center"/>
              <w:rPr>
                <w:rFonts w:asciiTheme="minorEastAsia" w:eastAsiaTheme="minorEastAsia" w:hAnsiTheme="minorEastAsia" w:hint="default"/>
                <w:sz w:val="18"/>
                <w:szCs w:val="18"/>
              </w:rPr>
            </w:pPr>
          </w:p>
          <w:p w14:paraId="68FDB6D5" w14:textId="77777777" w:rsidR="0027054B" w:rsidRDefault="0027054B" w:rsidP="00560AB7">
            <w:pPr>
              <w:adjustRightInd w:val="0"/>
              <w:snapToGrid w:val="0"/>
              <w:spacing w:line="0" w:lineRule="atLeast"/>
              <w:jc w:val="center"/>
              <w:rPr>
                <w:rFonts w:asciiTheme="minorEastAsia" w:eastAsiaTheme="minorEastAsia" w:hAnsiTheme="minorEastAsia" w:hint="default"/>
                <w:sz w:val="18"/>
                <w:szCs w:val="18"/>
              </w:rPr>
            </w:pPr>
          </w:p>
          <w:p w14:paraId="1946B944" w14:textId="49C75423" w:rsidR="0027054B" w:rsidRPr="00F269D4" w:rsidRDefault="0027054B" w:rsidP="00560AB7">
            <w:pPr>
              <w:adjustRightInd w:val="0"/>
              <w:snapToGrid w:val="0"/>
              <w:spacing w:line="0" w:lineRule="atLeast"/>
              <w:jc w:val="center"/>
              <w:rPr>
                <w:rFonts w:asciiTheme="minorEastAsia" w:eastAsiaTheme="minorEastAsia" w:hAnsiTheme="minorEastAsia" w:hint="default"/>
                <w:sz w:val="18"/>
                <w:szCs w:val="18"/>
              </w:rPr>
            </w:pPr>
            <w:r>
              <w:rPr>
                <w:rFonts w:asciiTheme="minorEastAsia" w:eastAsiaTheme="minorEastAsia" w:hAnsiTheme="minorEastAsia"/>
                <w:sz w:val="18"/>
                <w:szCs w:val="18"/>
              </w:rPr>
              <w:t>〇</w:t>
            </w:r>
          </w:p>
        </w:tc>
        <w:tc>
          <w:tcPr>
            <w:tcW w:w="322" w:type="dxa"/>
            <w:tcBorders>
              <w:top w:val="nil"/>
              <w:left w:val="dotted" w:sz="4" w:space="0" w:color="auto"/>
              <w:bottom w:val="single" w:sz="4" w:space="0" w:color="auto"/>
              <w:right w:val="dotted" w:sz="4" w:space="0" w:color="auto"/>
            </w:tcBorders>
            <w:tcMar>
              <w:left w:w="57" w:type="dxa"/>
              <w:right w:w="57" w:type="dxa"/>
            </w:tcMar>
          </w:tcPr>
          <w:p w14:paraId="0A027F7C" w14:textId="65B1B98B" w:rsidR="00F269D4" w:rsidRDefault="002C65DA" w:rsidP="00560AB7">
            <w:pPr>
              <w:adjustRightInd w:val="0"/>
              <w:snapToGrid w:val="0"/>
              <w:spacing w:line="0" w:lineRule="atLeast"/>
              <w:jc w:val="center"/>
              <w:rPr>
                <w:rFonts w:asciiTheme="minorEastAsia" w:eastAsiaTheme="minorEastAsia" w:hAnsiTheme="minorEastAsia" w:hint="default"/>
                <w:sz w:val="18"/>
                <w:szCs w:val="18"/>
              </w:rPr>
            </w:pPr>
            <w:r>
              <w:rPr>
                <w:rFonts w:asciiTheme="minorEastAsia" w:eastAsiaTheme="minorEastAsia" w:hAnsiTheme="minorEastAsia"/>
                <w:sz w:val="18"/>
                <w:szCs w:val="18"/>
              </w:rPr>
              <w:lastRenderedPageBreak/>
              <w:t>●</w:t>
            </w:r>
          </w:p>
          <w:p w14:paraId="0F5CA00D" w14:textId="77777777" w:rsidR="002C65DA" w:rsidRDefault="002C65DA" w:rsidP="00560AB7">
            <w:pPr>
              <w:adjustRightInd w:val="0"/>
              <w:snapToGrid w:val="0"/>
              <w:spacing w:line="0" w:lineRule="atLeast"/>
              <w:jc w:val="center"/>
              <w:rPr>
                <w:rFonts w:asciiTheme="minorEastAsia" w:eastAsiaTheme="minorEastAsia" w:hAnsiTheme="minorEastAsia" w:hint="default"/>
                <w:sz w:val="18"/>
                <w:szCs w:val="18"/>
              </w:rPr>
            </w:pPr>
          </w:p>
          <w:p w14:paraId="713FDD87" w14:textId="6C504FE3" w:rsidR="002C65DA" w:rsidRDefault="002C65DA" w:rsidP="00560AB7">
            <w:pPr>
              <w:adjustRightInd w:val="0"/>
              <w:snapToGrid w:val="0"/>
              <w:spacing w:line="0" w:lineRule="atLeast"/>
              <w:jc w:val="center"/>
              <w:rPr>
                <w:rFonts w:asciiTheme="minorEastAsia" w:eastAsiaTheme="minorEastAsia" w:hAnsiTheme="minorEastAsia" w:hint="default"/>
                <w:sz w:val="18"/>
                <w:szCs w:val="18"/>
              </w:rPr>
            </w:pPr>
          </w:p>
          <w:p w14:paraId="60159AF8" w14:textId="77777777" w:rsidR="006E03B8" w:rsidRDefault="006E03B8" w:rsidP="00560AB7">
            <w:pPr>
              <w:adjustRightInd w:val="0"/>
              <w:snapToGrid w:val="0"/>
              <w:spacing w:line="0" w:lineRule="atLeast"/>
              <w:jc w:val="center"/>
              <w:rPr>
                <w:rFonts w:asciiTheme="minorEastAsia" w:eastAsiaTheme="minorEastAsia" w:hAnsiTheme="minorEastAsia"/>
                <w:sz w:val="18"/>
                <w:szCs w:val="18"/>
              </w:rPr>
            </w:pPr>
          </w:p>
          <w:p w14:paraId="493E16B5" w14:textId="343E0402" w:rsidR="002C65DA" w:rsidRPr="00F269D4" w:rsidRDefault="002C65DA" w:rsidP="00560AB7">
            <w:pPr>
              <w:adjustRightInd w:val="0"/>
              <w:snapToGrid w:val="0"/>
              <w:spacing w:line="0" w:lineRule="atLeast"/>
              <w:jc w:val="center"/>
              <w:rPr>
                <w:rFonts w:asciiTheme="minorEastAsia" w:eastAsiaTheme="minorEastAsia" w:hAnsiTheme="minorEastAsia" w:hint="default"/>
                <w:sz w:val="18"/>
                <w:szCs w:val="18"/>
              </w:rPr>
            </w:pPr>
            <w:r>
              <w:rPr>
                <w:rFonts w:asciiTheme="minorEastAsia" w:eastAsiaTheme="minorEastAsia" w:hAnsiTheme="minorEastAsia"/>
                <w:sz w:val="18"/>
                <w:szCs w:val="18"/>
              </w:rPr>
              <w:t>〇</w:t>
            </w:r>
          </w:p>
        </w:tc>
        <w:tc>
          <w:tcPr>
            <w:tcW w:w="322" w:type="dxa"/>
            <w:tcBorders>
              <w:top w:val="nil"/>
              <w:left w:val="dotted" w:sz="4" w:space="0" w:color="auto"/>
              <w:bottom w:val="single" w:sz="4" w:space="0" w:color="auto"/>
            </w:tcBorders>
            <w:tcMar>
              <w:left w:w="57" w:type="dxa"/>
              <w:right w:w="57" w:type="dxa"/>
            </w:tcMar>
          </w:tcPr>
          <w:p w14:paraId="2508C877" w14:textId="77777777" w:rsidR="009D1778" w:rsidRDefault="009D1778" w:rsidP="00560AB7">
            <w:pPr>
              <w:adjustRightInd w:val="0"/>
              <w:snapToGrid w:val="0"/>
              <w:spacing w:line="0" w:lineRule="atLeast"/>
              <w:jc w:val="center"/>
              <w:rPr>
                <w:rFonts w:asciiTheme="minorEastAsia" w:eastAsiaTheme="minorEastAsia" w:hAnsiTheme="minorEastAsia" w:hint="default"/>
                <w:sz w:val="18"/>
                <w:szCs w:val="18"/>
              </w:rPr>
            </w:pPr>
          </w:p>
          <w:p w14:paraId="49BF2A97" w14:textId="77777777" w:rsidR="002A5F0B" w:rsidRDefault="002A5F0B" w:rsidP="00560AB7">
            <w:pPr>
              <w:adjustRightInd w:val="0"/>
              <w:snapToGrid w:val="0"/>
              <w:spacing w:line="0" w:lineRule="atLeast"/>
              <w:jc w:val="center"/>
              <w:rPr>
                <w:rFonts w:asciiTheme="minorEastAsia" w:eastAsiaTheme="minorEastAsia" w:hAnsiTheme="minorEastAsia" w:hint="default"/>
                <w:sz w:val="18"/>
                <w:szCs w:val="18"/>
              </w:rPr>
            </w:pPr>
          </w:p>
          <w:p w14:paraId="1CCA6D1C" w14:textId="77777777" w:rsidR="002A5F0B" w:rsidRDefault="002A5F0B" w:rsidP="00560AB7">
            <w:pPr>
              <w:adjustRightInd w:val="0"/>
              <w:snapToGrid w:val="0"/>
              <w:spacing w:line="0" w:lineRule="atLeast"/>
              <w:jc w:val="center"/>
              <w:rPr>
                <w:rFonts w:asciiTheme="minorEastAsia" w:eastAsiaTheme="minorEastAsia" w:hAnsiTheme="minorEastAsia" w:hint="default"/>
                <w:sz w:val="18"/>
                <w:szCs w:val="18"/>
              </w:rPr>
            </w:pPr>
          </w:p>
          <w:p w14:paraId="56C5C8E7" w14:textId="77777777" w:rsidR="002A5F0B" w:rsidRDefault="002A5F0B" w:rsidP="00560AB7">
            <w:pPr>
              <w:adjustRightInd w:val="0"/>
              <w:snapToGrid w:val="0"/>
              <w:spacing w:line="0" w:lineRule="atLeast"/>
              <w:jc w:val="center"/>
              <w:rPr>
                <w:rFonts w:asciiTheme="minorEastAsia" w:eastAsiaTheme="minorEastAsia" w:hAnsiTheme="minorEastAsia" w:hint="default"/>
                <w:sz w:val="18"/>
                <w:szCs w:val="18"/>
              </w:rPr>
            </w:pPr>
          </w:p>
          <w:p w14:paraId="645D6EA6" w14:textId="77777777" w:rsidR="002A5F0B" w:rsidRDefault="002A5F0B" w:rsidP="00560AB7">
            <w:pPr>
              <w:adjustRightInd w:val="0"/>
              <w:snapToGrid w:val="0"/>
              <w:spacing w:line="0" w:lineRule="atLeast"/>
              <w:jc w:val="center"/>
              <w:rPr>
                <w:rFonts w:asciiTheme="minorEastAsia" w:eastAsiaTheme="minorEastAsia" w:hAnsiTheme="minorEastAsia" w:hint="default"/>
                <w:sz w:val="18"/>
                <w:szCs w:val="18"/>
              </w:rPr>
            </w:pPr>
          </w:p>
          <w:p w14:paraId="6C363EA0" w14:textId="77777777" w:rsidR="002A5F0B" w:rsidRDefault="002A5F0B" w:rsidP="00560AB7">
            <w:pPr>
              <w:adjustRightInd w:val="0"/>
              <w:snapToGrid w:val="0"/>
              <w:spacing w:line="0" w:lineRule="atLeast"/>
              <w:jc w:val="center"/>
              <w:rPr>
                <w:rFonts w:asciiTheme="minorEastAsia" w:eastAsiaTheme="minorEastAsia" w:hAnsiTheme="minorEastAsia" w:hint="default"/>
                <w:sz w:val="18"/>
                <w:szCs w:val="18"/>
              </w:rPr>
            </w:pPr>
          </w:p>
          <w:p w14:paraId="38C76ADA" w14:textId="77777777" w:rsidR="002A5F0B" w:rsidRDefault="002A5F0B" w:rsidP="00560AB7">
            <w:pPr>
              <w:adjustRightInd w:val="0"/>
              <w:snapToGrid w:val="0"/>
              <w:spacing w:line="0" w:lineRule="atLeast"/>
              <w:jc w:val="center"/>
              <w:rPr>
                <w:rFonts w:asciiTheme="minorEastAsia" w:eastAsiaTheme="minorEastAsia" w:hAnsiTheme="minorEastAsia" w:hint="default"/>
                <w:sz w:val="18"/>
                <w:szCs w:val="18"/>
              </w:rPr>
            </w:pPr>
          </w:p>
          <w:p w14:paraId="1C4162F3" w14:textId="77777777" w:rsidR="002A5F0B" w:rsidRDefault="002A5F0B" w:rsidP="00560AB7">
            <w:pPr>
              <w:adjustRightInd w:val="0"/>
              <w:snapToGrid w:val="0"/>
              <w:spacing w:line="0" w:lineRule="atLeast"/>
              <w:jc w:val="center"/>
              <w:rPr>
                <w:rFonts w:asciiTheme="minorEastAsia" w:eastAsiaTheme="minorEastAsia" w:hAnsiTheme="minorEastAsia" w:hint="default"/>
                <w:sz w:val="18"/>
                <w:szCs w:val="18"/>
              </w:rPr>
            </w:pPr>
          </w:p>
          <w:p w14:paraId="6DF9EFA6" w14:textId="00CD6869" w:rsidR="002A5F0B" w:rsidRPr="00F269D4" w:rsidRDefault="002A5F0B" w:rsidP="00560AB7">
            <w:pPr>
              <w:adjustRightInd w:val="0"/>
              <w:snapToGrid w:val="0"/>
              <w:spacing w:line="0" w:lineRule="atLeast"/>
              <w:jc w:val="center"/>
              <w:rPr>
                <w:rFonts w:asciiTheme="minorEastAsia" w:eastAsiaTheme="minorEastAsia" w:hAnsiTheme="minorEastAsia" w:hint="default"/>
                <w:sz w:val="18"/>
                <w:szCs w:val="18"/>
              </w:rPr>
            </w:pPr>
          </w:p>
        </w:tc>
        <w:tc>
          <w:tcPr>
            <w:tcW w:w="4646" w:type="dxa"/>
            <w:tcBorders>
              <w:top w:val="nil"/>
              <w:bottom w:val="single" w:sz="4" w:space="0" w:color="auto"/>
            </w:tcBorders>
            <w:tcMar>
              <w:left w:w="57" w:type="dxa"/>
              <w:right w:w="57" w:type="dxa"/>
            </w:tcMar>
          </w:tcPr>
          <w:p w14:paraId="0431E764" w14:textId="57F4C486" w:rsidR="0040584D" w:rsidRDefault="0027054B" w:rsidP="0040584D">
            <w:pPr>
              <w:pStyle w:val="a4"/>
              <w:widowControl/>
              <w:numPr>
                <w:ilvl w:val="0"/>
                <w:numId w:val="8"/>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lastRenderedPageBreak/>
              <w:t>国の政治を決定する権力が国民にあることについて、資料を基に考えている。</w:t>
            </w:r>
          </w:p>
          <w:p w14:paraId="10B12832" w14:textId="23A04CFA" w:rsidR="006E03B8" w:rsidRPr="006E03B8" w:rsidRDefault="006E03B8" w:rsidP="006E03B8">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rPr>
            </w:pPr>
            <w:r w:rsidRPr="006E03B8">
              <w:rPr>
                <w:rFonts w:asciiTheme="minorEastAsia" w:eastAsiaTheme="minorEastAsia" w:hAnsiTheme="minorEastAsia"/>
                <w:color w:val="auto"/>
                <w:kern w:val="2"/>
                <w:sz w:val="18"/>
                <w:szCs w:val="18"/>
              </w:rPr>
              <w:t>●</w:t>
            </w:r>
            <w:r w:rsidR="00FE3F68" w:rsidRPr="006E03B8">
              <w:rPr>
                <w:rFonts w:asciiTheme="minorEastAsia" w:eastAsiaTheme="minorEastAsia" w:hAnsiTheme="minorEastAsia"/>
                <w:color w:val="auto"/>
                <w:kern w:val="2"/>
                <w:sz w:val="18"/>
                <w:szCs w:val="18"/>
              </w:rPr>
              <w:t>国民主権と関連させながら天皇の地位と天皇の国事行為について理解している</w:t>
            </w:r>
            <w:r w:rsidRPr="006E03B8">
              <w:rPr>
                <w:rFonts w:asciiTheme="minorEastAsia" w:eastAsiaTheme="minorEastAsia" w:hAnsiTheme="minorEastAsia"/>
                <w:color w:val="auto"/>
                <w:kern w:val="2"/>
                <w:sz w:val="18"/>
                <w:szCs w:val="18"/>
              </w:rPr>
              <w:t>。</w:t>
            </w:r>
          </w:p>
          <w:p w14:paraId="2FD74970" w14:textId="3DDC879F" w:rsidR="006E03B8" w:rsidRDefault="006E03B8" w:rsidP="00436412">
            <w:pPr>
              <w:pStyle w:val="a4"/>
              <w:widowControl/>
              <w:numPr>
                <w:ilvl w:val="0"/>
                <w:numId w:val="10"/>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sidRPr="006E03B8">
              <w:rPr>
                <w:rFonts w:asciiTheme="minorEastAsia" w:eastAsiaTheme="minorEastAsia" w:hAnsiTheme="minorEastAsia"/>
                <w:color w:val="auto"/>
                <w:kern w:val="2"/>
                <w:sz w:val="18"/>
                <w:szCs w:val="18"/>
              </w:rPr>
              <w:t>平和主義の重要性を「個人の尊重」と「法の支配」に</w:t>
            </w:r>
          </w:p>
          <w:p w14:paraId="0A4FD7EB" w14:textId="57539DE0" w:rsidR="00436412" w:rsidRPr="006E03B8" w:rsidRDefault="00A20CD5" w:rsidP="006E03B8">
            <w:pPr>
              <w:pStyle w:val="a4"/>
              <w:widowControl/>
              <w:suppressAutoHyphens w:val="0"/>
              <w:wordWrap/>
              <w:adjustRightInd w:val="0"/>
              <w:snapToGrid w:val="0"/>
              <w:spacing w:line="0" w:lineRule="atLeast"/>
              <w:ind w:leftChars="0" w:left="205"/>
              <w:textAlignment w:val="auto"/>
              <w:rPr>
                <w:rFonts w:asciiTheme="minorEastAsia" w:eastAsiaTheme="minorEastAsia" w:hAnsiTheme="minorEastAsia" w:hint="default"/>
                <w:color w:val="auto"/>
                <w:kern w:val="2"/>
                <w:sz w:val="18"/>
                <w:szCs w:val="18"/>
              </w:rPr>
            </w:pPr>
            <w:r w:rsidRPr="006E03B8">
              <w:rPr>
                <w:rFonts w:asciiTheme="minorEastAsia" w:eastAsiaTheme="minorEastAsia" w:hAnsiTheme="minorEastAsia"/>
                <w:color w:val="auto"/>
                <w:kern w:val="2"/>
                <w:sz w:val="18"/>
                <w:szCs w:val="18"/>
              </w:rPr>
              <w:lastRenderedPageBreak/>
              <w:t>着目しながら</w:t>
            </w:r>
            <w:r w:rsidR="0027054B" w:rsidRPr="006E03B8">
              <w:rPr>
                <w:rFonts w:asciiTheme="minorEastAsia" w:eastAsiaTheme="minorEastAsia" w:hAnsiTheme="minorEastAsia"/>
                <w:color w:val="auto"/>
                <w:kern w:val="2"/>
                <w:sz w:val="18"/>
                <w:szCs w:val="18"/>
              </w:rPr>
              <w:t>歴史的背景や日米関係と関連づけて考察している。</w:t>
            </w:r>
          </w:p>
          <w:p w14:paraId="286BA19A" w14:textId="1F61E4E3" w:rsidR="002A5F0B" w:rsidRPr="0027054B" w:rsidRDefault="0027054B" w:rsidP="003F469F">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〇「個人の尊重」と「法の下の平等」の関係から</w:t>
            </w:r>
            <w:r w:rsidR="002A5F0B">
              <w:rPr>
                <w:rFonts w:asciiTheme="minorEastAsia" w:eastAsiaTheme="minorEastAsia" w:hAnsiTheme="minorEastAsia"/>
                <w:color w:val="auto"/>
                <w:kern w:val="2"/>
                <w:sz w:val="18"/>
                <w:szCs w:val="18"/>
              </w:rPr>
              <w:t>誰もがもつ「基本的人権」について理解するとともに、「国民主権」や「平和主義」とあわせて、日本国憲法の三つの基本原理に込められた願いを理解している。</w:t>
            </w:r>
          </w:p>
        </w:tc>
      </w:tr>
      <w:tr w:rsidR="009D1778" w:rsidRPr="00742C26" w14:paraId="123C5F38" w14:textId="77777777" w:rsidTr="00AA69EB">
        <w:trPr>
          <w:trHeight w:val="1148"/>
        </w:trPr>
        <w:tc>
          <w:tcPr>
            <w:tcW w:w="415" w:type="dxa"/>
            <w:vMerge w:val="restart"/>
            <w:tcMar>
              <w:left w:w="57" w:type="dxa"/>
              <w:right w:w="57" w:type="dxa"/>
            </w:tcMar>
            <w:vAlign w:val="center"/>
          </w:tcPr>
          <w:p w14:paraId="7628BC79" w14:textId="2D0BADB1" w:rsidR="009D1778" w:rsidRPr="00742C26" w:rsidRDefault="00E542DE" w:rsidP="000E4D6B">
            <w:pPr>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lastRenderedPageBreak/>
              <w:t>４</w:t>
            </w:r>
            <w:r w:rsidR="000E4D6B">
              <w:rPr>
                <w:rFonts w:asciiTheme="minorEastAsia" w:eastAsiaTheme="minorEastAsia" w:hAnsiTheme="minorEastAsia"/>
                <w:color w:val="auto"/>
                <w:kern w:val="2"/>
                <w:sz w:val="18"/>
                <w:szCs w:val="18"/>
              </w:rPr>
              <w:t>共生社会を生きる</w:t>
            </w:r>
          </w:p>
        </w:tc>
        <w:tc>
          <w:tcPr>
            <w:tcW w:w="3601" w:type="dxa"/>
            <w:tcBorders>
              <w:top w:val="single" w:sz="4" w:space="0" w:color="auto"/>
              <w:bottom w:val="dashSmallGap" w:sz="4" w:space="0" w:color="auto"/>
            </w:tcBorders>
            <w:tcMar>
              <w:left w:w="57" w:type="dxa"/>
              <w:right w:w="57" w:type="dxa"/>
            </w:tcMar>
          </w:tcPr>
          <w:p w14:paraId="4B68D5C5" w14:textId="1D580ECF" w:rsidR="009D1778" w:rsidRDefault="00D0750F" w:rsidP="009D1778">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bdr w:val="single" w:sz="4" w:space="0" w:color="auto"/>
              </w:rPr>
            </w:pPr>
            <w:r w:rsidRPr="00742C26">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92032" behindDoc="0" locked="0" layoutInCell="1" allowOverlap="1" wp14:anchorId="117001B9" wp14:editId="76C029C8">
                      <wp:simplePos x="0" y="0"/>
                      <wp:positionH relativeFrom="column">
                        <wp:posOffset>-3810</wp:posOffset>
                      </wp:positionH>
                      <wp:positionV relativeFrom="paragraph">
                        <wp:posOffset>28575</wp:posOffset>
                      </wp:positionV>
                      <wp:extent cx="5787390" cy="723900"/>
                      <wp:effectExtent l="0" t="0" r="22860" b="19050"/>
                      <wp:wrapNone/>
                      <wp:docPr id="4" name="テキスト ボックス 4"/>
                      <wp:cNvGraphicFramePr/>
                      <a:graphic xmlns:a="http://schemas.openxmlformats.org/drawingml/2006/main">
                        <a:graphicData uri="http://schemas.microsoft.com/office/word/2010/wordprocessingShape">
                          <wps:wsp>
                            <wps:cNvSpPr txBox="1"/>
                            <wps:spPr>
                              <a:xfrm>
                                <a:off x="0" y="0"/>
                                <a:ext cx="5787390" cy="723900"/>
                              </a:xfrm>
                              <a:prstGeom prst="rect">
                                <a:avLst/>
                              </a:prstGeom>
                              <a:solidFill>
                                <a:schemeClr val="lt1"/>
                              </a:solidFill>
                              <a:ln w="6350">
                                <a:solidFill>
                                  <a:prstClr val="black"/>
                                </a:solidFill>
                              </a:ln>
                            </wps:spPr>
                            <wps:txbx>
                              <w:txbxContent>
                                <w:p w14:paraId="614FFF50" w14:textId="1B807049" w:rsidR="009D1778" w:rsidRPr="000F7C3F" w:rsidRDefault="009D1778" w:rsidP="00560AB7">
                                  <w:pPr>
                                    <w:adjustRightInd w:val="0"/>
                                    <w:snapToGrid w:val="0"/>
                                    <w:spacing w:line="0" w:lineRule="atLeast"/>
                                    <w:ind w:left="900" w:hangingChars="500" w:hanging="900"/>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850952">
                                    <w:rPr>
                                      <w:rFonts w:asciiTheme="minorEastAsia" w:eastAsiaTheme="minorEastAsia" w:hAnsiTheme="minorEastAsia"/>
                                      <w:sz w:val="18"/>
                                      <w:szCs w:val="18"/>
                                    </w:rPr>
                                    <w:t>日本国民が</w:t>
                                  </w:r>
                                  <w:r w:rsidR="00850952">
                                    <w:rPr>
                                      <w:rFonts w:asciiTheme="minorEastAsia" w:eastAsiaTheme="minorEastAsia" w:hAnsiTheme="minorEastAsia" w:hint="default"/>
                                      <w:sz w:val="18"/>
                                      <w:szCs w:val="18"/>
                                    </w:rPr>
                                    <w:t>差別をのりこえ、共生社会を築いていくために</w:t>
                                  </w:r>
                                  <w:r w:rsidR="00850952">
                                    <w:rPr>
                                      <w:rFonts w:asciiTheme="minorEastAsia" w:eastAsiaTheme="minorEastAsia" w:hAnsiTheme="minorEastAsia"/>
                                      <w:sz w:val="18"/>
                                      <w:szCs w:val="18"/>
                                    </w:rPr>
                                    <w:t>、</w:t>
                                  </w:r>
                                  <w:r w:rsidR="00850952">
                                    <w:rPr>
                                      <w:rFonts w:asciiTheme="minorEastAsia" w:eastAsiaTheme="minorEastAsia" w:hAnsiTheme="minorEastAsia" w:hint="default"/>
                                      <w:sz w:val="18"/>
                                      <w:szCs w:val="18"/>
                                    </w:rPr>
                                    <w:t>私たち</w:t>
                                  </w:r>
                                  <w:r w:rsidR="00850952">
                                    <w:rPr>
                                      <w:rFonts w:asciiTheme="minorEastAsia" w:eastAsiaTheme="minorEastAsia" w:hAnsiTheme="minorEastAsia"/>
                                      <w:sz w:val="18"/>
                                      <w:szCs w:val="18"/>
                                    </w:rPr>
                                    <w:t>に</w:t>
                                  </w:r>
                                  <w:r w:rsidR="00850952">
                                    <w:rPr>
                                      <w:rFonts w:asciiTheme="minorEastAsia" w:eastAsiaTheme="minorEastAsia" w:hAnsiTheme="minorEastAsia" w:hint="default"/>
                                      <w:sz w:val="18"/>
                                      <w:szCs w:val="18"/>
                                    </w:rPr>
                                    <w:t>求められていること</w:t>
                                  </w:r>
                                  <w:r w:rsidR="00D0750F">
                                    <w:rPr>
                                      <w:rFonts w:asciiTheme="minorEastAsia" w:eastAsiaTheme="minorEastAsia" w:hAnsiTheme="minorEastAsia"/>
                                      <w:sz w:val="18"/>
                                      <w:szCs w:val="18"/>
                                    </w:rPr>
                                    <w:t>や、人として自由で豊かに生きるために日本国憲法が保障している権利について</w:t>
                                  </w:r>
                                  <w:r w:rsidR="00850952">
                                    <w:rPr>
                                      <w:rFonts w:asciiTheme="minorEastAsia" w:eastAsiaTheme="minorEastAsia" w:hAnsiTheme="minorEastAsia" w:hint="default"/>
                                      <w:sz w:val="18"/>
                                      <w:szCs w:val="18"/>
                                    </w:rPr>
                                    <w:t>考</w:t>
                                  </w:r>
                                  <w:r w:rsidR="00850952">
                                    <w:rPr>
                                      <w:rFonts w:asciiTheme="minorEastAsia" w:eastAsiaTheme="minorEastAsia" w:hAnsiTheme="minorEastAsia"/>
                                      <w:sz w:val="18"/>
                                      <w:szCs w:val="18"/>
                                    </w:rPr>
                                    <w:t>え</w:t>
                                  </w:r>
                                  <w:r w:rsidR="00850952">
                                    <w:rPr>
                                      <w:rFonts w:asciiTheme="minorEastAsia" w:eastAsiaTheme="minorEastAsia" w:hAnsiTheme="minorEastAsia" w:hint="default"/>
                                      <w:sz w:val="18"/>
                                      <w:szCs w:val="18"/>
                                    </w:rPr>
                                    <w:t>、表現することができる。</w:t>
                                  </w:r>
                                </w:p>
                                <w:p w14:paraId="55028A63" w14:textId="76C7DC73" w:rsidR="009D1778" w:rsidRPr="000F7C3F" w:rsidRDefault="009D1778" w:rsidP="009D1778">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bdr w:val="single" w:sz="4" w:space="0" w:color="auto"/>
                                    </w:rPr>
                                    <w:t>小単元の学習課題</w:t>
                                  </w:r>
                                  <w:r>
                                    <w:rPr>
                                      <w:rFonts w:asciiTheme="minorEastAsia" w:eastAsiaTheme="minorEastAsia" w:hAnsiTheme="minorEastAsia"/>
                                      <w:sz w:val="18"/>
                                      <w:szCs w:val="18"/>
                                    </w:rPr>
                                    <w:t>「</w:t>
                                  </w:r>
                                  <w:r w:rsidR="00052A5E" w:rsidRPr="00052A5E">
                                    <w:rPr>
                                      <w:rFonts w:asciiTheme="minorEastAsia" w:eastAsiaTheme="minorEastAsia" w:hAnsiTheme="minorEastAsia"/>
                                      <w:sz w:val="18"/>
                                      <w:szCs w:val="18"/>
                                      <w:u w:val="single"/>
                                    </w:rPr>
                                    <w:t>どうすれば私たちの人権を守っていけるのか</w:t>
                                  </w:r>
                                  <w:r w:rsidRPr="000F7C3F">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001B9" id="テキスト ボックス 4" o:spid="_x0000_s1029" type="#_x0000_t202" style="position:absolute;left:0;text-align:left;margin-left:-.3pt;margin-top:2.25pt;width:455.7pt;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" fillcolor="white [3201]" strokeweight=".5pt">
                      <v:textbox inset=".5mm,0,.5mm,0">
                        <w:txbxContent>
                          <w:p w14:paraId="614FFF50" w14:textId="1B807049" w:rsidR="009D1778" w:rsidRPr="000F7C3F" w:rsidRDefault="009D1778" w:rsidP="00560AB7">
                            <w:pPr>
                              <w:adjustRightInd w:val="0"/>
                              <w:snapToGrid w:val="0"/>
                              <w:spacing w:line="0" w:lineRule="atLeast"/>
                              <w:ind w:left="900" w:hangingChars="500" w:hanging="900"/>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850952">
                              <w:rPr>
                                <w:rFonts w:asciiTheme="minorEastAsia" w:eastAsiaTheme="minorEastAsia" w:hAnsiTheme="minorEastAsia"/>
                                <w:sz w:val="18"/>
                                <w:szCs w:val="18"/>
                              </w:rPr>
                              <w:t>日本国民が</w:t>
                            </w:r>
                            <w:r w:rsidR="00850952">
                              <w:rPr>
                                <w:rFonts w:asciiTheme="minorEastAsia" w:eastAsiaTheme="minorEastAsia" w:hAnsiTheme="minorEastAsia" w:hint="default"/>
                                <w:sz w:val="18"/>
                                <w:szCs w:val="18"/>
                              </w:rPr>
                              <w:t>差別をのりこえ、共生社会を築いていくために</w:t>
                            </w:r>
                            <w:r w:rsidR="00850952">
                              <w:rPr>
                                <w:rFonts w:asciiTheme="minorEastAsia" w:eastAsiaTheme="minorEastAsia" w:hAnsiTheme="minorEastAsia"/>
                                <w:sz w:val="18"/>
                                <w:szCs w:val="18"/>
                              </w:rPr>
                              <w:t>、</w:t>
                            </w:r>
                            <w:r w:rsidR="00850952">
                              <w:rPr>
                                <w:rFonts w:asciiTheme="minorEastAsia" w:eastAsiaTheme="minorEastAsia" w:hAnsiTheme="minorEastAsia" w:hint="default"/>
                                <w:sz w:val="18"/>
                                <w:szCs w:val="18"/>
                              </w:rPr>
                              <w:t>私たち</w:t>
                            </w:r>
                            <w:r w:rsidR="00850952">
                              <w:rPr>
                                <w:rFonts w:asciiTheme="minorEastAsia" w:eastAsiaTheme="minorEastAsia" w:hAnsiTheme="minorEastAsia"/>
                                <w:sz w:val="18"/>
                                <w:szCs w:val="18"/>
                              </w:rPr>
                              <w:t>に</w:t>
                            </w:r>
                            <w:r w:rsidR="00850952">
                              <w:rPr>
                                <w:rFonts w:asciiTheme="minorEastAsia" w:eastAsiaTheme="minorEastAsia" w:hAnsiTheme="minorEastAsia" w:hint="default"/>
                                <w:sz w:val="18"/>
                                <w:szCs w:val="18"/>
                              </w:rPr>
                              <w:t>求められていること</w:t>
                            </w:r>
                            <w:r w:rsidR="00D0750F">
                              <w:rPr>
                                <w:rFonts w:asciiTheme="minorEastAsia" w:eastAsiaTheme="minorEastAsia" w:hAnsiTheme="minorEastAsia"/>
                                <w:sz w:val="18"/>
                                <w:szCs w:val="18"/>
                              </w:rPr>
                              <w:t>や、人として自由で豊かに生きるために日本国憲法が保障している権利について</w:t>
                            </w:r>
                            <w:r w:rsidR="00850952">
                              <w:rPr>
                                <w:rFonts w:asciiTheme="minorEastAsia" w:eastAsiaTheme="minorEastAsia" w:hAnsiTheme="minorEastAsia" w:hint="default"/>
                                <w:sz w:val="18"/>
                                <w:szCs w:val="18"/>
                              </w:rPr>
                              <w:t>考</w:t>
                            </w:r>
                            <w:r w:rsidR="00850952">
                              <w:rPr>
                                <w:rFonts w:asciiTheme="minorEastAsia" w:eastAsiaTheme="minorEastAsia" w:hAnsiTheme="minorEastAsia"/>
                                <w:sz w:val="18"/>
                                <w:szCs w:val="18"/>
                              </w:rPr>
                              <w:t>え</w:t>
                            </w:r>
                            <w:r w:rsidR="00850952">
                              <w:rPr>
                                <w:rFonts w:asciiTheme="minorEastAsia" w:eastAsiaTheme="minorEastAsia" w:hAnsiTheme="minorEastAsia" w:hint="default"/>
                                <w:sz w:val="18"/>
                                <w:szCs w:val="18"/>
                              </w:rPr>
                              <w:t>、表現することができる。</w:t>
                            </w:r>
                          </w:p>
                          <w:p w14:paraId="55028A63" w14:textId="76C7DC73" w:rsidR="009D1778" w:rsidRPr="000F7C3F" w:rsidRDefault="009D1778" w:rsidP="009D1778">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bdr w:val="single" w:sz="4" w:space="0" w:color="auto"/>
                              </w:rPr>
                              <w:t>小単元の学習課題</w:t>
                            </w:r>
                            <w:r>
                              <w:rPr>
                                <w:rFonts w:asciiTheme="minorEastAsia" w:eastAsiaTheme="minorEastAsia" w:hAnsiTheme="minorEastAsia"/>
                                <w:sz w:val="18"/>
                                <w:szCs w:val="18"/>
                              </w:rPr>
                              <w:t>「</w:t>
                            </w:r>
                            <w:r w:rsidR="00052A5E" w:rsidRPr="00052A5E">
                              <w:rPr>
                                <w:rFonts w:asciiTheme="minorEastAsia" w:eastAsiaTheme="minorEastAsia" w:hAnsiTheme="minorEastAsia"/>
                                <w:sz w:val="18"/>
                                <w:szCs w:val="18"/>
                                <w:u w:val="single"/>
                              </w:rPr>
                              <w:t>どうすれば私たちの人権を守っていけるのか</w:t>
                            </w:r>
                            <w:r w:rsidRPr="000F7C3F">
                              <w:rPr>
                                <w:rFonts w:asciiTheme="minorEastAsia" w:eastAsiaTheme="minorEastAsia" w:hAnsiTheme="minorEastAsia"/>
                                <w:sz w:val="18"/>
                                <w:szCs w:val="18"/>
                              </w:rPr>
                              <w:t>」</w:t>
                            </w:r>
                          </w:p>
                        </w:txbxContent>
                      </v:textbox>
                    </v:shape>
                  </w:pict>
                </mc:Fallback>
              </mc:AlternateContent>
            </w:r>
          </w:p>
          <w:p w14:paraId="48259339" w14:textId="77777777" w:rsidR="00D0750F" w:rsidRDefault="00D0750F" w:rsidP="009D1778">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bdr w:val="single" w:sz="4" w:space="0" w:color="auto"/>
              </w:rPr>
            </w:pPr>
          </w:p>
          <w:p w14:paraId="2D6ABB2E" w14:textId="77777777" w:rsidR="00D0750F" w:rsidRDefault="00D0750F" w:rsidP="009D1778">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bdr w:val="single" w:sz="4" w:space="0" w:color="auto"/>
              </w:rPr>
            </w:pPr>
          </w:p>
          <w:p w14:paraId="13D35A3B" w14:textId="648DC27A" w:rsidR="00D0750F" w:rsidRPr="009D1778" w:rsidRDefault="00D0750F" w:rsidP="009D1778">
            <w:pPr>
              <w:suppressAutoHyphens w:val="0"/>
              <w:wordWrap/>
              <w:adjustRightInd w:val="0"/>
              <w:snapToGrid w:val="0"/>
              <w:spacing w:line="0" w:lineRule="atLeast"/>
              <w:jc w:val="both"/>
              <w:textAlignment w:val="auto"/>
              <w:rPr>
                <w:rFonts w:asciiTheme="minorEastAsia" w:eastAsiaTheme="minorEastAsia" w:hAnsiTheme="minorEastAsia"/>
                <w:color w:val="auto"/>
                <w:kern w:val="2"/>
                <w:sz w:val="18"/>
                <w:szCs w:val="18"/>
                <w:bdr w:val="single" w:sz="4" w:space="0" w:color="auto"/>
              </w:rPr>
            </w:pPr>
          </w:p>
        </w:tc>
        <w:tc>
          <w:tcPr>
            <w:tcW w:w="322" w:type="dxa"/>
            <w:tcBorders>
              <w:top w:val="single" w:sz="4" w:space="0" w:color="auto"/>
              <w:bottom w:val="dashSmallGap" w:sz="4" w:space="0" w:color="auto"/>
              <w:right w:val="dashSmallGap" w:sz="4" w:space="0" w:color="auto"/>
            </w:tcBorders>
            <w:tcMar>
              <w:left w:w="57" w:type="dxa"/>
              <w:right w:w="57" w:type="dxa"/>
            </w:tcMar>
          </w:tcPr>
          <w:p w14:paraId="2E394F0B" w14:textId="7CA013C0" w:rsidR="009D1778" w:rsidRPr="009D1778" w:rsidRDefault="009D1778" w:rsidP="009D1778">
            <w:pPr>
              <w:adjustRightInd w:val="0"/>
              <w:snapToGrid w:val="0"/>
              <w:spacing w:line="0" w:lineRule="atLeast"/>
              <w:rPr>
                <w:rFonts w:hint="default"/>
              </w:rPr>
            </w:pPr>
          </w:p>
        </w:tc>
        <w:tc>
          <w:tcPr>
            <w:tcW w:w="322" w:type="dxa"/>
            <w:tcBorders>
              <w:top w:val="single" w:sz="4" w:space="0" w:color="auto"/>
              <w:left w:val="dashSmallGap" w:sz="4" w:space="0" w:color="auto"/>
              <w:bottom w:val="dashSmallGap" w:sz="4" w:space="0" w:color="auto"/>
              <w:right w:val="dashSmallGap" w:sz="4" w:space="0" w:color="auto"/>
            </w:tcBorders>
            <w:tcMar>
              <w:left w:w="57" w:type="dxa"/>
              <w:right w:w="57" w:type="dxa"/>
            </w:tcMar>
          </w:tcPr>
          <w:p w14:paraId="679A2904" w14:textId="203E9E9F" w:rsidR="009D1778" w:rsidRPr="009D1778" w:rsidRDefault="009D1778" w:rsidP="009D1778">
            <w:pPr>
              <w:adjustRightInd w:val="0"/>
              <w:snapToGrid w:val="0"/>
              <w:spacing w:line="0" w:lineRule="atLeast"/>
              <w:rPr>
                <w:rFonts w:hint="default"/>
              </w:rPr>
            </w:pPr>
          </w:p>
        </w:tc>
        <w:tc>
          <w:tcPr>
            <w:tcW w:w="322" w:type="dxa"/>
            <w:tcBorders>
              <w:top w:val="single" w:sz="4" w:space="0" w:color="auto"/>
              <w:left w:val="dashSmallGap" w:sz="4" w:space="0" w:color="auto"/>
              <w:bottom w:val="dashSmallGap" w:sz="4" w:space="0" w:color="auto"/>
            </w:tcBorders>
            <w:tcMar>
              <w:left w:w="57" w:type="dxa"/>
              <w:right w:w="57" w:type="dxa"/>
            </w:tcMar>
          </w:tcPr>
          <w:p w14:paraId="20247E5C" w14:textId="115EA282" w:rsidR="009D1778" w:rsidRPr="009D1778" w:rsidRDefault="009D1778" w:rsidP="009D1778">
            <w:pPr>
              <w:adjustRightInd w:val="0"/>
              <w:snapToGrid w:val="0"/>
              <w:spacing w:line="0" w:lineRule="atLeast"/>
              <w:rPr>
                <w:rFonts w:hint="default"/>
              </w:rPr>
            </w:pPr>
          </w:p>
        </w:tc>
        <w:tc>
          <w:tcPr>
            <w:tcW w:w="4646" w:type="dxa"/>
            <w:tcBorders>
              <w:top w:val="single" w:sz="4" w:space="0" w:color="auto"/>
              <w:bottom w:val="dashSmallGap" w:sz="4" w:space="0" w:color="auto"/>
            </w:tcBorders>
            <w:tcMar>
              <w:left w:w="57" w:type="dxa"/>
              <w:right w:w="57" w:type="dxa"/>
            </w:tcMar>
          </w:tcPr>
          <w:p w14:paraId="33104539" w14:textId="56FE100F" w:rsidR="009D1778" w:rsidRPr="00742C26" w:rsidRDefault="009D1778" w:rsidP="00667249">
            <w:pPr>
              <w:widowControl/>
              <w:suppressAutoHyphens w:val="0"/>
              <w:wordWrap/>
              <w:adjustRightInd w:val="0"/>
              <w:snapToGrid w:val="0"/>
              <w:spacing w:line="0" w:lineRule="atLeast"/>
              <w:ind w:firstLineChars="100" w:firstLine="180"/>
              <w:textAlignment w:val="auto"/>
              <w:rPr>
                <w:rFonts w:asciiTheme="minorEastAsia" w:eastAsiaTheme="minorEastAsia" w:hAnsiTheme="minorEastAsia" w:hint="default"/>
                <w:color w:val="auto"/>
                <w:kern w:val="2"/>
                <w:sz w:val="18"/>
                <w:szCs w:val="18"/>
              </w:rPr>
            </w:pPr>
          </w:p>
        </w:tc>
      </w:tr>
      <w:tr w:rsidR="00AA69EB" w:rsidRPr="00742C26" w14:paraId="4CC7C4CA" w14:textId="77777777" w:rsidTr="00AA69EB">
        <w:trPr>
          <w:trHeight w:val="7020"/>
        </w:trPr>
        <w:tc>
          <w:tcPr>
            <w:tcW w:w="415" w:type="dxa"/>
            <w:vMerge/>
            <w:tcMar>
              <w:left w:w="57" w:type="dxa"/>
              <w:right w:w="57" w:type="dxa"/>
            </w:tcMar>
            <w:vAlign w:val="center"/>
          </w:tcPr>
          <w:p w14:paraId="66A65253" w14:textId="77777777" w:rsidR="00AA69EB" w:rsidRDefault="00AA69EB" w:rsidP="00AA69EB">
            <w:pPr>
              <w:suppressAutoHyphens w:val="0"/>
              <w:wordWrap/>
              <w:adjustRightInd w:val="0"/>
              <w:snapToGrid w:val="0"/>
              <w:spacing w:line="0" w:lineRule="atLeast"/>
              <w:jc w:val="center"/>
              <w:textAlignment w:val="auto"/>
              <w:rPr>
                <w:rFonts w:asciiTheme="minorEastAsia" w:eastAsiaTheme="minorEastAsia" w:hAnsiTheme="minorEastAsia"/>
                <w:color w:val="auto"/>
                <w:kern w:val="2"/>
                <w:sz w:val="18"/>
                <w:szCs w:val="18"/>
              </w:rPr>
            </w:pPr>
          </w:p>
        </w:tc>
        <w:tc>
          <w:tcPr>
            <w:tcW w:w="3601" w:type="dxa"/>
            <w:tcBorders>
              <w:top w:val="dashSmallGap" w:sz="4" w:space="0" w:color="auto"/>
            </w:tcBorders>
            <w:tcMar>
              <w:left w:w="57" w:type="dxa"/>
              <w:right w:w="57" w:type="dxa"/>
            </w:tcMar>
          </w:tcPr>
          <w:p w14:paraId="4FC419A1" w14:textId="77777777" w:rsidR="00AA69EB" w:rsidRDefault="00AA69EB" w:rsidP="00AA69EB">
            <w:pPr>
              <w:pStyle w:val="a4"/>
              <w:numPr>
                <w:ilvl w:val="0"/>
                <w:numId w:val="12"/>
              </w:numPr>
              <w:suppressAutoHyphens w:val="0"/>
              <w:wordWrap/>
              <w:adjustRightInd w:val="0"/>
              <w:snapToGrid w:val="0"/>
              <w:spacing w:line="0" w:lineRule="atLeast"/>
              <w:ind w:leftChars="0" w:left="372"/>
              <w:jc w:val="both"/>
              <w:textAlignment w:val="auto"/>
              <w:rPr>
                <w:rFonts w:asciiTheme="minorEastAsia" w:eastAsiaTheme="minorEastAsia" w:hAnsiTheme="minorEastAsia" w:hint="default"/>
                <w:color w:val="auto"/>
                <w:kern w:val="2"/>
                <w:sz w:val="18"/>
                <w:szCs w:val="18"/>
              </w:rPr>
            </w:pPr>
            <w:r w:rsidRPr="00395693">
              <w:rPr>
                <w:rFonts w:asciiTheme="minorEastAsia" w:eastAsiaTheme="minorEastAsia" w:hAnsiTheme="minorEastAsia"/>
                <w:color w:val="auto"/>
                <w:kern w:val="2"/>
                <w:sz w:val="18"/>
                <w:szCs w:val="18"/>
                <w:bdr w:val="single" w:sz="4" w:space="0" w:color="auto"/>
              </w:rPr>
              <w:t>１次の課題</w:t>
            </w:r>
            <w:r w:rsidRPr="00395693">
              <w:rPr>
                <w:rFonts w:asciiTheme="minorEastAsia" w:eastAsiaTheme="minorEastAsia" w:hAnsiTheme="minorEastAsia"/>
                <w:color w:val="auto"/>
                <w:kern w:val="2"/>
                <w:sz w:val="18"/>
                <w:szCs w:val="18"/>
              </w:rPr>
              <w:t>「</w:t>
            </w:r>
            <w:r>
              <w:rPr>
                <w:rFonts w:asciiTheme="minorEastAsia" w:eastAsiaTheme="minorEastAsia" w:hAnsiTheme="minorEastAsia"/>
                <w:color w:val="auto"/>
                <w:kern w:val="2"/>
                <w:sz w:val="18"/>
                <w:szCs w:val="18"/>
              </w:rPr>
              <w:t>差別を無くすためにどんな努力をしてきたのだろう</w:t>
            </w:r>
            <w:r w:rsidRPr="00395693">
              <w:rPr>
                <w:rFonts w:asciiTheme="minorEastAsia" w:eastAsiaTheme="minorEastAsia" w:hAnsiTheme="minorEastAsia"/>
                <w:color w:val="auto"/>
                <w:kern w:val="2"/>
                <w:sz w:val="18"/>
                <w:szCs w:val="18"/>
              </w:rPr>
              <w:t>」について、資料</w:t>
            </w:r>
            <w:r>
              <w:rPr>
                <w:rFonts w:asciiTheme="minorEastAsia" w:eastAsiaTheme="minorEastAsia" w:hAnsiTheme="minorEastAsia"/>
                <w:color w:val="auto"/>
                <w:kern w:val="2"/>
                <w:sz w:val="18"/>
                <w:szCs w:val="18"/>
              </w:rPr>
              <w:t>や事例</w:t>
            </w:r>
            <w:r w:rsidRPr="00395693">
              <w:rPr>
                <w:rFonts w:asciiTheme="minorEastAsia" w:eastAsiaTheme="minorEastAsia" w:hAnsiTheme="minorEastAsia"/>
                <w:color w:val="auto"/>
                <w:kern w:val="2"/>
                <w:sz w:val="18"/>
                <w:szCs w:val="18"/>
              </w:rPr>
              <w:t>を活用して考察し</w:t>
            </w:r>
            <w:r>
              <w:rPr>
                <w:rFonts w:asciiTheme="minorEastAsia" w:eastAsiaTheme="minorEastAsia" w:hAnsiTheme="minorEastAsia"/>
                <w:color w:val="auto"/>
                <w:kern w:val="2"/>
                <w:sz w:val="18"/>
                <w:szCs w:val="18"/>
              </w:rPr>
              <w:t>ている。</w:t>
            </w:r>
          </w:p>
          <w:p w14:paraId="3118255C" w14:textId="77777777" w:rsidR="00AA69EB" w:rsidRPr="00D0750F" w:rsidRDefault="00AA69EB" w:rsidP="00AA69EB">
            <w:pPr>
              <w:pStyle w:val="a4"/>
              <w:numPr>
                <w:ilvl w:val="0"/>
                <w:numId w:val="12"/>
              </w:numPr>
              <w:suppressAutoHyphens w:val="0"/>
              <w:wordWrap/>
              <w:adjustRightInd w:val="0"/>
              <w:snapToGrid w:val="0"/>
              <w:spacing w:line="0" w:lineRule="atLeast"/>
              <w:ind w:leftChars="0" w:left="372"/>
              <w:jc w:val="both"/>
              <w:textAlignment w:val="auto"/>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bdr w:val="single" w:sz="4" w:space="0" w:color="auto"/>
              </w:rPr>
              <w:t>２</w:t>
            </w:r>
            <w:r w:rsidRPr="00742C26">
              <w:rPr>
                <w:rFonts w:asciiTheme="minorEastAsia" w:eastAsiaTheme="minorEastAsia" w:hAnsiTheme="minorEastAsia"/>
                <w:color w:val="auto"/>
                <w:kern w:val="2"/>
                <w:sz w:val="18"/>
                <w:szCs w:val="18"/>
                <w:bdr w:val="single" w:sz="4" w:space="0" w:color="auto"/>
              </w:rPr>
              <w:t>次の課題</w:t>
            </w:r>
            <w:r w:rsidRPr="00DB3B06">
              <w:rPr>
                <w:rFonts w:asciiTheme="minorEastAsia" w:eastAsiaTheme="minorEastAsia" w:hAnsiTheme="minorEastAsia"/>
                <w:color w:val="auto"/>
                <w:kern w:val="2"/>
                <w:sz w:val="18"/>
                <w:szCs w:val="18"/>
              </w:rPr>
              <w:t>「</w:t>
            </w:r>
            <w:r>
              <w:rPr>
                <w:rFonts w:asciiTheme="minorEastAsia" w:eastAsiaTheme="minorEastAsia" w:hAnsiTheme="minorEastAsia"/>
                <w:color w:val="auto"/>
                <w:kern w:val="2"/>
                <w:sz w:val="18"/>
                <w:szCs w:val="18"/>
              </w:rPr>
              <w:t>共生社会を築くためにどのような努力をしているのだろう」について資料から読み取り交流する。</w:t>
            </w:r>
          </w:p>
          <w:p w14:paraId="065DF52B" w14:textId="77777777" w:rsidR="00AA69EB" w:rsidRPr="00D0750F" w:rsidRDefault="00AA69EB" w:rsidP="00AA69EB">
            <w:pPr>
              <w:pStyle w:val="a4"/>
              <w:numPr>
                <w:ilvl w:val="0"/>
                <w:numId w:val="12"/>
              </w:numPr>
              <w:suppressAutoHyphens w:val="0"/>
              <w:wordWrap/>
              <w:adjustRightInd w:val="0"/>
              <w:snapToGrid w:val="0"/>
              <w:spacing w:line="0" w:lineRule="atLeast"/>
              <w:ind w:leftChars="0" w:left="372"/>
              <w:jc w:val="both"/>
              <w:textAlignment w:val="auto"/>
              <w:rPr>
                <w:rFonts w:asciiTheme="minorEastAsia" w:eastAsiaTheme="minorEastAsia" w:hAnsiTheme="minorEastAsia" w:hint="default"/>
                <w:color w:val="auto"/>
                <w:kern w:val="2"/>
                <w:sz w:val="18"/>
                <w:szCs w:val="18"/>
                <w:bdr w:val="single" w:sz="4" w:space="0" w:color="auto"/>
              </w:rPr>
            </w:pPr>
            <w:r>
              <w:rPr>
                <w:rFonts w:asciiTheme="minorEastAsia" w:eastAsiaTheme="minorEastAsia" w:hAnsiTheme="minorEastAsia"/>
                <w:color w:val="auto"/>
                <w:kern w:val="2"/>
                <w:sz w:val="18"/>
                <w:szCs w:val="18"/>
                <w:bdr w:val="single" w:sz="4" w:space="0" w:color="auto"/>
              </w:rPr>
              <w:t>３</w:t>
            </w:r>
            <w:r w:rsidRPr="00D0750F">
              <w:rPr>
                <w:rFonts w:asciiTheme="minorEastAsia" w:eastAsiaTheme="minorEastAsia" w:hAnsiTheme="minorEastAsia"/>
                <w:color w:val="auto"/>
                <w:kern w:val="2"/>
                <w:sz w:val="18"/>
                <w:szCs w:val="18"/>
                <w:bdr w:val="single" w:sz="4" w:space="0" w:color="auto"/>
              </w:rPr>
              <w:t>次の課題</w:t>
            </w:r>
            <w:r w:rsidRPr="00D0750F">
              <w:rPr>
                <w:rFonts w:asciiTheme="minorEastAsia" w:eastAsiaTheme="minorEastAsia" w:hAnsiTheme="minorEastAsia"/>
                <w:color w:val="auto"/>
                <w:kern w:val="2"/>
                <w:sz w:val="18"/>
                <w:szCs w:val="18"/>
              </w:rPr>
              <w:t>「自由権とはどのような権利だろう」について、資料からまとめ、「個人の尊重」の観点から話し合う。</w:t>
            </w:r>
          </w:p>
          <w:p w14:paraId="5D9335AE" w14:textId="77777777" w:rsidR="00AA69EB" w:rsidRPr="003322C7" w:rsidRDefault="00AA69EB" w:rsidP="00AA69EB">
            <w:pPr>
              <w:pStyle w:val="a4"/>
              <w:numPr>
                <w:ilvl w:val="0"/>
                <w:numId w:val="12"/>
              </w:numPr>
              <w:suppressAutoHyphens w:val="0"/>
              <w:wordWrap/>
              <w:adjustRightInd w:val="0"/>
              <w:snapToGrid w:val="0"/>
              <w:spacing w:line="0" w:lineRule="atLeast"/>
              <w:ind w:leftChars="0" w:left="372"/>
              <w:jc w:val="both"/>
              <w:textAlignment w:val="auto"/>
              <w:rPr>
                <w:rFonts w:asciiTheme="minorEastAsia" w:eastAsiaTheme="minorEastAsia" w:hAnsiTheme="minorEastAsia" w:hint="default"/>
                <w:color w:val="auto"/>
                <w:kern w:val="2"/>
                <w:sz w:val="18"/>
                <w:szCs w:val="18"/>
                <w:bdr w:val="single" w:sz="4" w:space="0" w:color="auto"/>
              </w:rPr>
            </w:pPr>
            <w:r>
              <w:rPr>
                <w:rFonts w:asciiTheme="minorEastAsia" w:eastAsiaTheme="minorEastAsia" w:hAnsiTheme="minorEastAsia"/>
                <w:color w:val="auto"/>
                <w:kern w:val="2"/>
                <w:sz w:val="18"/>
                <w:szCs w:val="18"/>
                <w:bdr w:val="single" w:sz="4" w:space="0" w:color="auto"/>
              </w:rPr>
              <w:t>４</w:t>
            </w:r>
            <w:r w:rsidRPr="00742C26">
              <w:rPr>
                <w:rFonts w:asciiTheme="minorEastAsia" w:eastAsiaTheme="minorEastAsia" w:hAnsiTheme="minorEastAsia"/>
                <w:color w:val="auto"/>
                <w:kern w:val="2"/>
                <w:sz w:val="18"/>
                <w:szCs w:val="18"/>
                <w:bdr w:val="single" w:sz="4" w:space="0" w:color="auto"/>
              </w:rPr>
              <w:t>次の課題</w:t>
            </w:r>
            <w:r>
              <w:rPr>
                <w:rFonts w:asciiTheme="minorEastAsia" w:eastAsiaTheme="minorEastAsia" w:hAnsiTheme="minorEastAsia"/>
                <w:color w:val="auto"/>
                <w:kern w:val="2"/>
                <w:sz w:val="18"/>
                <w:szCs w:val="18"/>
              </w:rPr>
              <w:t>「社会権とはどのような権利だろう」について、資料からまとめ、社会権と自由権の関係を考える。</w:t>
            </w:r>
          </w:p>
          <w:p w14:paraId="737F43DA" w14:textId="77777777" w:rsidR="00AA69EB" w:rsidRPr="001003D9" w:rsidRDefault="00AA69EB" w:rsidP="00AA69EB">
            <w:pPr>
              <w:pStyle w:val="a4"/>
              <w:numPr>
                <w:ilvl w:val="0"/>
                <w:numId w:val="12"/>
              </w:numPr>
              <w:suppressAutoHyphens w:val="0"/>
              <w:wordWrap/>
              <w:adjustRightInd w:val="0"/>
              <w:snapToGrid w:val="0"/>
              <w:spacing w:line="0" w:lineRule="atLeast"/>
              <w:ind w:leftChars="0" w:left="372"/>
              <w:jc w:val="both"/>
              <w:textAlignment w:val="auto"/>
              <w:rPr>
                <w:rFonts w:asciiTheme="minorEastAsia" w:eastAsiaTheme="minorEastAsia" w:hAnsiTheme="minorEastAsia" w:hint="default"/>
                <w:color w:val="auto"/>
                <w:kern w:val="2"/>
                <w:sz w:val="18"/>
                <w:szCs w:val="18"/>
                <w:bdr w:val="single" w:sz="4" w:space="0" w:color="auto"/>
              </w:rPr>
            </w:pPr>
            <w:r>
              <w:rPr>
                <w:rFonts w:asciiTheme="minorEastAsia" w:eastAsiaTheme="minorEastAsia" w:hAnsiTheme="minorEastAsia"/>
                <w:color w:val="auto"/>
                <w:kern w:val="2"/>
                <w:sz w:val="18"/>
                <w:szCs w:val="18"/>
                <w:bdr w:val="single" w:sz="4" w:space="0" w:color="auto"/>
              </w:rPr>
              <w:t>５</w:t>
            </w:r>
            <w:r w:rsidRPr="001003D9">
              <w:rPr>
                <w:rFonts w:asciiTheme="minorEastAsia" w:eastAsiaTheme="minorEastAsia" w:hAnsiTheme="minorEastAsia"/>
                <w:color w:val="auto"/>
                <w:kern w:val="2"/>
                <w:sz w:val="18"/>
                <w:szCs w:val="18"/>
                <w:bdr w:val="single" w:sz="4" w:space="0" w:color="auto"/>
              </w:rPr>
              <w:t>次の課題</w:t>
            </w:r>
            <w:r>
              <w:rPr>
                <w:rFonts w:asciiTheme="minorEastAsia" w:eastAsiaTheme="minorEastAsia" w:hAnsiTheme="minorEastAsia"/>
                <w:color w:val="auto"/>
                <w:kern w:val="2"/>
                <w:sz w:val="18"/>
                <w:szCs w:val="18"/>
              </w:rPr>
              <w:t>「人権を保障するためにどのような権利が必要なのだろう」について、これまで学習した原理や権利と関わらせて理解する。</w:t>
            </w:r>
          </w:p>
          <w:p w14:paraId="15B11917" w14:textId="5EB43472" w:rsidR="00AA69EB" w:rsidRPr="00742C26" w:rsidRDefault="00AA69EB" w:rsidP="00AA69EB">
            <w:pPr>
              <w:suppressAutoHyphens w:val="0"/>
              <w:wordWrap/>
              <w:adjustRightInd w:val="0"/>
              <w:snapToGrid w:val="0"/>
              <w:spacing w:line="0" w:lineRule="atLeast"/>
              <w:jc w:val="both"/>
              <w:textAlignment w:val="auto"/>
              <w:rPr>
                <w:rFonts w:asciiTheme="minorEastAsia" w:eastAsiaTheme="minorEastAsia" w:hAnsiTheme="minorEastAsia" w:hint="default"/>
                <w:noProof/>
                <w:color w:val="auto"/>
                <w:kern w:val="2"/>
                <w:sz w:val="18"/>
                <w:szCs w:val="18"/>
              </w:rPr>
            </w:pPr>
            <w:r w:rsidRPr="001003D9">
              <w:rPr>
                <w:rFonts w:asciiTheme="minorEastAsia" w:eastAsiaTheme="minorEastAsia" w:hAnsiTheme="minorEastAsia"/>
                <w:color w:val="auto"/>
                <w:kern w:val="2"/>
                <w:sz w:val="18"/>
                <w:szCs w:val="18"/>
                <w:bdr w:val="single" w:sz="4" w:space="0" w:color="auto"/>
              </w:rPr>
              <w:t>第</w:t>
            </w:r>
            <w:r>
              <w:rPr>
                <w:rFonts w:asciiTheme="minorEastAsia" w:eastAsiaTheme="minorEastAsia" w:hAnsiTheme="minorEastAsia"/>
                <w:color w:val="auto"/>
                <w:kern w:val="2"/>
                <w:sz w:val="18"/>
                <w:szCs w:val="18"/>
                <w:bdr w:val="single" w:sz="4" w:space="0" w:color="auto"/>
              </w:rPr>
              <w:t>６・７</w:t>
            </w:r>
            <w:r w:rsidRPr="001003D9">
              <w:rPr>
                <w:rFonts w:asciiTheme="minorEastAsia" w:eastAsiaTheme="minorEastAsia" w:hAnsiTheme="minorEastAsia"/>
                <w:color w:val="auto"/>
                <w:kern w:val="2"/>
                <w:sz w:val="18"/>
                <w:szCs w:val="18"/>
                <w:bdr w:val="single" w:sz="4" w:space="0" w:color="auto"/>
              </w:rPr>
              <w:t>次の課題</w:t>
            </w:r>
            <w:r>
              <w:rPr>
                <w:rFonts w:asciiTheme="minorEastAsia" w:eastAsiaTheme="minorEastAsia" w:hAnsiTheme="minorEastAsia"/>
                <w:color w:val="auto"/>
                <w:kern w:val="2"/>
                <w:sz w:val="18"/>
                <w:szCs w:val="18"/>
              </w:rPr>
              <w:t>「公共の福祉とはどういう考え方か」について、個人の尊重や法の支配、民主主義などに着目して考察している。</w:t>
            </w:r>
          </w:p>
        </w:tc>
        <w:tc>
          <w:tcPr>
            <w:tcW w:w="322" w:type="dxa"/>
            <w:tcBorders>
              <w:top w:val="dashSmallGap" w:sz="4" w:space="0" w:color="auto"/>
              <w:right w:val="dotted" w:sz="4" w:space="0" w:color="auto"/>
            </w:tcBorders>
            <w:tcMar>
              <w:left w:w="57" w:type="dxa"/>
              <w:right w:w="57" w:type="dxa"/>
            </w:tcMar>
          </w:tcPr>
          <w:p w14:paraId="5DD8BDE8"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5EFA5667"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44D1A78D"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3A15A8E9"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r w:rsidRPr="000A0ED0">
              <w:rPr>
                <w:rFonts w:asciiTheme="minorEastAsia" w:eastAsiaTheme="minorEastAsia" w:hAnsiTheme="minorEastAsia"/>
                <w:sz w:val="18"/>
                <w:szCs w:val="18"/>
              </w:rPr>
              <w:t>●</w:t>
            </w:r>
          </w:p>
          <w:p w14:paraId="6BFDC091"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00D17749"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7ED9E1B0"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07B429A8"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25AED5B2"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3F48C1F7" w14:textId="77777777" w:rsidR="00AA69EB" w:rsidRPr="000A0ED0" w:rsidRDefault="00AA69EB" w:rsidP="00AA69EB">
            <w:pPr>
              <w:adjustRightInd w:val="0"/>
              <w:snapToGrid w:val="0"/>
              <w:spacing w:line="0" w:lineRule="atLeast"/>
              <w:jc w:val="center"/>
              <w:rPr>
                <w:rFonts w:asciiTheme="minorEastAsia" w:eastAsiaTheme="minorEastAsia" w:hAnsiTheme="minorEastAsia" w:hint="default"/>
                <w:sz w:val="18"/>
                <w:szCs w:val="18"/>
              </w:rPr>
            </w:pPr>
            <w:r w:rsidRPr="000A0ED0">
              <w:rPr>
                <w:rFonts w:asciiTheme="minorEastAsia" w:eastAsiaTheme="minorEastAsia" w:hAnsiTheme="minorEastAsia"/>
                <w:sz w:val="18"/>
                <w:szCs w:val="18"/>
              </w:rPr>
              <w:t>●</w:t>
            </w:r>
          </w:p>
          <w:p w14:paraId="6545F253" w14:textId="77777777" w:rsidR="00AA69EB" w:rsidRPr="000A0ED0"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476E52F0" w14:textId="77777777" w:rsidR="00AA69EB" w:rsidRPr="000A0ED0"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461C4027" w14:textId="6E709388" w:rsidR="00AA69EB" w:rsidRPr="009D1778" w:rsidRDefault="00AA69EB" w:rsidP="00AA69EB">
            <w:pPr>
              <w:adjustRightInd w:val="0"/>
              <w:snapToGrid w:val="0"/>
              <w:spacing w:line="0" w:lineRule="atLeast"/>
              <w:rPr>
                <w:rFonts w:hint="default"/>
              </w:rPr>
            </w:pPr>
            <w:r>
              <w:rPr>
                <w:rFonts w:asciiTheme="minorEastAsia" w:eastAsiaTheme="minorEastAsia" w:hAnsiTheme="minorEastAsia"/>
                <w:sz w:val="18"/>
                <w:szCs w:val="18"/>
              </w:rPr>
              <w:t>●</w:t>
            </w:r>
          </w:p>
        </w:tc>
        <w:tc>
          <w:tcPr>
            <w:tcW w:w="322" w:type="dxa"/>
            <w:tcBorders>
              <w:top w:val="dashSmallGap" w:sz="4" w:space="0" w:color="auto"/>
              <w:left w:val="dotted" w:sz="4" w:space="0" w:color="auto"/>
              <w:right w:val="dotted" w:sz="4" w:space="0" w:color="auto"/>
            </w:tcBorders>
            <w:tcMar>
              <w:left w:w="57" w:type="dxa"/>
              <w:right w:w="57" w:type="dxa"/>
            </w:tcMar>
          </w:tcPr>
          <w:p w14:paraId="6FD8BA25"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686A1374" w14:textId="77777777" w:rsidR="00AA69EB" w:rsidRDefault="00AA69EB" w:rsidP="00AA69EB">
            <w:pPr>
              <w:adjustRightInd w:val="0"/>
              <w:snapToGrid w:val="0"/>
              <w:spacing w:line="0" w:lineRule="atLeast"/>
              <w:rPr>
                <w:rFonts w:asciiTheme="minorEastAsia" w:eastAsiaTheme="minorEastAsia" w:hAnsiTheme="minorEastAsia" w:hint="default"/>
                <w:sz w:val="18"/>
                <w:szCs w:val="18"/>
              </w:rPr>
            </w:pPr>
          </w:p>
          <w:p w14:paraId="48792647" w14:textId="77777777" w:rsidR="00AA69EB" w:rsidRDefault="00AA69EB" w:rsidP="00AA69EB">
            <w:pPr>
              <w:adjustRightInd w:val="0"/>
              <w:snapToGrid w:val="0"/>
              <w:spacing w:line="0" w:lineRule="atLeast"/>
              <w:rPr>
                <w:rFonts w:asciiTheme="minorEastAsia" w:eastAsiaTheme="minorEastAsia" w:hAnsiTheme="minorEastAsia" w:hint="default"/>
                <w:sz w:val="18"/>
                <w:szCs w:val="18"/>
              </w:rPr>
            </w:pPr>
          </w:p>
          <w:p w14:paraId="6ABE432A"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20238624"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0DDDCB6D"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10D1DEDB"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r>
              <w:rPr>
                <w:rFonts w:asciiTheme="minorEastAsia" w:eastAsiaTheme="minorEastAsia" w:hAnsiTheme="minorEastAsia"/>
                <w:sz w:val="18"/>
                <w:szCs w:val="18"/>
              </w:rPr>
              <w:t>●</w:t>
            </w:r>
          </w:p>
          <w:p w14:paraId="5E5F2B42"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040B698F"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44DD399D"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75F80B62"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47D99627"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01623136"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2F068C55"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294256B3"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7104CA62" w14:textId="77777777" w:rsidR="00AA69EB" w:rsidRDefault="00AA69EB" w:rsidP="00AA69EB">
            <w:pPr>
              <w:adjustRightInd w:val="0"/>
              <w:snapToGrid w:val="0"/>
              <w:spacing w:line="0" w:lineRule="atLeast"/>
              <w:jc w:val="center"/>
              <w:rPr>
                <w:rFonts w:asciiTheme="minorEastAsia" w:eastAsiaTheme="minorEastAsia" w:hAnsiTheme="minorEastAsia" w:hint="default"/>
                <w:sz w:val="18"/>
                <w:szCs w:val="18"/>
              </w:rPr>
            </w:pPr>
          </w:p>
          <w:p w14:paraId="44D5E5DE" w14:textId="5FD50062" w:rsidR="00AA69EB" w:rsidRPr="009D1778" w:rsidRDefault="00AA69EB" w:rsidP="00AA69EB">
            <w:pPr>
              <w:adjustRightInd w:val="0"/>
              <w:snapToGrid w:val="0"/>
              <w:spacing w:line="0" w:lineRule="atLeast"/>
              <w:rPr>
                <w:rFonts w:hint="default"/>
              </w:rPr>
            </w:pPr>
            <w:r>
              <w:rPr>
                <w:rFonts w:asciiTheme="minorEastAsia" w:eastAsiaTheme="minorEastAsia" w:hAnsiTheme="minorEastAsia"/>
                <w:sz w:val="18"/>
                <w:szCs w:val="18"/>
              </w:rPr>
              <w:t>〇</w:t>
            </w:r>
          </w:p>
        </w:tc>
        <w:tc>
          <w:tcPr>
            <w:tcW w:w="322" w:type="dxa"/>
            <w:tcBorders>
              <w:top w:val="dashSmallGap" w:sz="4" w:space="0" w:color="auto"/>
              <w:left w:val="dotted" w:sz="4" w:space="0" w:color="auto"/>
            </w:tcBorders>
            <w:tcMar>
              <w:left w:w="57" w:type="dxa"/>
              <w:right w:w="57" w:type="dxa"/>
            </w:tcMar>
          </w:tcPr>
          <w:p w14:paraId="097C8BB1"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r w:rsidRPr="000A0ED0">
              <w:rPr>
                <w:rFonts w:asciiTheme="minorEastAsia" w:eastAsiaTheme="minorEastAsia" w:hAnsiTheme="minorEastAsia"/>
                <w:sz w:val="18"/>
                <w:szCs w:val="18"/>
              </w:rPr>
              <w:t>〇</w:t>
            </w:r>
          </w:p>
          <w:p w14:paraId="0A07C1D9"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66A44C50"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481098E4"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3FC63806"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326005D0"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28CBC8EB"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2CE7965F"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4B807A6D"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1AE57F1E"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714A5B5E"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4CA00B33" w14:textId="77777777" w:rsidR="00AA69EB" w:rsidRPr="000A0ED0" w:rsidRDefault="00AA69EB" w:rsidP="00AA69EB">
            <w:pPr>
              <w:adjustRightInd w:val="0"/>
              <w:snapToGrid w:val="0"/>
              <w:spacing w:line="0" w:lineRule="atLeast"/>
              <w:rPr>
                <w:rFonts w:asciiTheme="minorEastAsia" w:eastAsiaTheme="minorEastAsia" w:hAnsiTheme="minorEastAsia"/>
                <w:sz w:val="18"/>
                <w:szCs w:val="18"/>
              </w:rPr>
            </w:pPr>
          </w:p>
          <w:p w14:paraId="32DA8CA7" w14:textId="77777777" w:rsidR="00AA69EB" w:rsidRDefault="00AA69EB" w:rsidP="00AA69EB">
            <w:pPr>
              <w:adjustRightInd w:val="0"/>
              <w:snapToGrid w:val="0"/>
              <w:spacing w:line="0" w:lineRule="atLeast"/>
              <w:rPr>
                <w:rFonts w:asciiTheme="minorEastAsia" w:eastAsiaTheme="minorEastAsia" w:hAnsiTheme="minorEastAsia" w:hint="default"/>
                <w:sz w:val="18"/>
                <w:szCs w:val="18"/>
              </w:rPr>
            </w:pPr>
          </w:p>
          <w:p w14:paraId="0552B671" w14:textId="77777777" w:rsidR="00AA69EB" w:rsidRPr="000A0ED0" w:rsidRDefault="00AA69EB" w:rsidP="00AA69EB">
            <w:pPr>
              <w:adjustRightInd w:val="0"/>
              <w:snapToGrid w:val="0"/>
              <w:spacing w:line="0" w:lineRule="atLeast"/>
              <w:rPr>
                <w:rFonts w:asciiTheme="minorEastAsia" w:eastAsiaTheme="minorEastAsia" w:hAnsiTheme="minorEastAsia"/>
                <w:sz w:val="18"/>
                <w:szCs w:val="18"/>
              </w:rPr>
            </w:pPr>
          </w:p>
          <w:p w14:paraId="512DC360"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63AD07CC" w14:textId="77777777" w:rsidR="00AA69EB" w:rsidRPr="000A0ED0" w:rsidRDefault="00AA69EB" w:rsidP="00AA69EB">
            <w:pPr>
              <w:adjustRightInd w:val="0"/>
              <w:snapToGrid w:val="0"/>
              <w:spacing w:line="0" w:lineRule="atLeast"/>
              <w:rPr>
                <w:rFonts w:asciiTheme="minorEastAsia" w:eastAsiaTheme="minorEastAsia" w:hAnsiTheme="minorEastAsia" w:hint="default"/>
                <w:sz w:val="18"/>
                <w:szCs w:val="18"/>
              </w:rPr>
            </w:pPr>
          </w:p>
          <w:p w14:paraId="5CE05D59" w14:textId="001119B8" w:rsidR="00AA69EB" w:rsidRPr="009D1778" w:rsidRDefault="00AA69EB" w:rsidP="00AA69EB">
            <w:pPr>
              <w:adjustRightInd w:val="0"/>
              <w:snapToGrid w:val="0"/>
              <w:spacing w:line="0" w:lineRule="atLeast"/>
              <w:rPr>
                <w:rFonts w:hint="default"/>
              </w:rPr>
            </w:pPr>
            <w:r w:rsidRPr="000A0ED0">
              <w:rPr>
                <w:rFonts w:asciiTheme="minorEastAsia" w:eastAsiaTheme="minorEastAsia" w:hAnsiTheme="minorEastAsia"/>
                <w:sz w:val="18"/>
                <w:szCs w:val="18"/>
              </w:rPr>
              <w:t>〇</w:t>
            </w:r>
          </w:p>
        </w:tc>
        <w:tc>
          <w:tcPr>
            <w:tcW w:w="4646" w:type="dxa"/>
            <w:tcBorders>
              <w:top w:val="dashSmallGap" w:sz="4" w:space="0" w:color="auto"/>
            </w:tcBorders>
            <w:tcMar>
              <w:left w:w="57" w:type="dxa"/>
              <w:right w:w="57" w:type="dxa"/>
            </w:tcMar>
          </w:tcPr>
          <w:p w14:paraId="2B145DF2" w14:textId="77777777" w:rsidR="00AA69EB" w:rsidRDefault="00AA69EB" w:rsidP="00AA69EB">
            <w:pPr>
              <w:pStyle w:val="a4"/>
              <w:widowControl/>
              <w:numPr>
                <w:ilvl w:val="0"/>
                <w:numId w:val="10"/>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sidRPr="002A5F0B">
              <w:rPr>
                <w:rFonts w:asciiTheme="minorEastAsia" w:eastAsiaTheme="minorEastAsia" w:hAnsiTheme="minorEastAsia"/>
                <w:color w:val="auto"/>
                <w:kern w:val="2"/>
                <w:sz w:val="18"/>
                <w:szCs w:val="18"/>
              </w:rPr>
              <w:t>主権をもつ国民として、</w:t>
            </w:r>
            <w:r>
              <w:rPr>
                <w:rFonts w:asciiTheme="minorEastAsia" w:eastAsiaTheme="minorEastAsia" w:hAnsiTheme="minorEastAsia"/>
                <w:color w:val="auto"/>
                <w:kern w:val="2"/>
                <w:sz w:val="18"/>
                <w:szCs w:val="18"/>
              </w:rPr>
              <w:t>前小単元で学習</w:t>
            </w:r>
            <w:r w:rsidRPr="002A5F0B">
              <w:rPr>
                <w:rFonts w:asciiTheme="minorEastAsia" w:eastAsiaTheme="minorEastAsia" w:hAnsiTheme="minorEastAsia"/>
                <w:color w:val="auto"/>
                <w:kern w:val="2"/>
                <w:sz w:val="18"/>
                <w:szCs w:val="18"/>
              </w:rPr>
              <w:t>憲法の大切さ</w:t>
            </w:r>
            <w:r>
              <w:rPr>
                <w:rFonts w:asciiTheme="minorEastAsia" w:eastAsiaTheme="minorEastAsia" w:hAnsiTheme="minorEastAsia"/>
                <w:color w:val="auto"/>
                <w:kern w:val="2"/>
                <w:sz w:val="18"/>
                <w:szCs w:val="18"/>
              </w:rPr>
              <w:t>と関わらせながら、差別に関する</w:t>
            </w:r>
            <w:r w:rsidRPr="002A5F0B">
              <w:rPr>
                <w:rFonts w:asciiTheme="minorEastAsia" w:eastAsiaTheme="minorEastAsia" w:hAnsiTheme="minorEastAsia"/>
                <w:color w:val="auto"/>
                <w:kern w:val="2"/>
                <w:sz w:val="18"/>
                <w:szCs w:val="18"/>
              </w:rPr>
              <w:t>現代社会における課題と憲法や人権の関係について考えようとしている。</w:t>
            </w:r>
          </w:p>
          <w:p w14:paraId="4764C5F0" w14:textId="77777777" w:rsidR="00AA69EB" w:rsidRPr="002A5F0B" w:rsidRDefault="00AA69EB" w:rsidP="00AA69EB">
            <w:pPr>
              <w:pStyle w:val="a4"/>
              <w:widowControl/>
              <w:suppressAutoHyphens w:val="0"/>
              <w:wordWrap/>
              <w:adjustRightInd w:val="0"/>
              <w:snapToGrid w:val="0"/>
              <w:spacing w:line="0" w:lineRule="atLeast"/>
              <w:ind w:leftChars="0" w:left="180" w:hangingChars="100" w:hanging="180"/>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●諸資料からわかる具体的な事実を基に、男女格差の解消や性の多様性について「基本的人権の尊重」と関連づけつけながら理解している。</w:t>
            </w:r>
          </w:p>
          <w:p w14:paraId="000A5212" w14:textId="77777777" w:rsidR="00AA69EB" w:rsidRDefault="00AA69EB" w:rsidP="00AA69EB">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●自由権の大切さについて「基本的人権の尊重」や「国民主権」と関わらせながら考えている。</w:t>
            </w:r>
          </w:p>
          <w:p w14:paraId="26FB33C3" w14:textId="77777777" w:rsidR="00AA69EB" w:rsidRDefault="00AA69EB" w:rsidP="00AA69EB">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0DFD94AA" w14:textId="77777777" w:rsidR="00AA69EB" w:rsidRDefault="00AA69EB" w:rsidP="00AA69EB">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●社会権の考え方が保障する権利について、「個人の尊重」と関わらせて理解している。</w:t>
            </w:r>
          </w:p>
          <w:p w14:paraId="543CF02F" w14:textId="77777777" w:rsidR="00AA69EB" w:rsidRPr="00BB0C5C" w:rsidRDefault="00AA69EB" w:rsidP="00AA69EB">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40D71E48" w14:textId="77777777" w:rsidR="00AA69EB" w:rsidRDefault="00AA69EB" w:rsidP="00AA69EB">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●参政権や請求権が保障している権利について、これまでに学習した基本的人権や法に基づく政治、日本国憲法の三つの原理と関わらせて理解している。</w:t>
            </w:r>
          </w:p>
          <w:p w14:paraId="17B17684" w14:textId="77777777" w:rsidR="00AA69EB" w:rsidRDefault="00AA69EB" w:rsidP="00AA69EB">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0E1C6EF0" w14:textId="77777777" w:rsidR="00AA69EB" w:rsidRDefault="00AA69EB" w:rsidP="00AA69EB">
            <w:pPr>
              <w:adjustRightInd w:val="0"/>
              <w:snapToGrid w:val="0"/>
              <w:spacing w:line="0" w:lineRule="atLeast"/>
              <w:ind w:left="180" w:hangingChars="100" w:hanging="180"/>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〇人権が対立する場面について、対立と合意、効率と公正、個人の尊重や法の支配、民主主義などに着目しながら個人の権利が憲法によって保障されることの意義について考察している。</w:t>
            </w:r>
          </w:p>
          <w:p w14:paraId="266A0829" w14:textId="73D89D83" w:rsidR="00AA69EB" w:rsidRPr="00742C26" w:rsidRDefault="00AA69EB" w:rsidP="00AA69EB">
            <w:pPr>
              <w:widowControl/>
              <w:suppressAutoHyphens w:val="0"/>
              <w:wordWrap/>
              <w:adjustRightInd w:val="0"/>
              <w:snapToGrid w:val="0"/>
              <w:spacing w:line="0" w:lineRule="atLeast"/>
              <w:ind w:firstLineChars="100" w:firstLine="180"/>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〇他者との合意を目指す対話的な学びを通して、民主主義の意味や、主権が国民にあることを自覚しながら、主権者として自身の考えを表現しようとしている。</w:t>
            </w:r>
          </w:p>
        </w:tc>
      </w:tr>
      <w:tr w:rsidR="00EC449A" w:rsidRPr="00742C26" w14:paraId="153276D5" w14:textId="77777777" w:rsidTr="00EC449A">
        <w:trPr>
          <w:trHeight w:val="840"/>
        </w:trPr>
        <w:tc>
          <w:tcPr>
            <w:tcW w:w="415" w:type="dxa"/>
            <w:vMerge w:val="restart"/>
            <w:tcBorders>
              <w:top w:val="single" w:sz="4" w:space="0" w:color="auto"/>
            </w:tcBorders>
            <w:tcMar>
              <w:left w:w="57" w:type="dxa"/>
              <w:right w:w="57" w:type="dxa"/>
            </w:tcMar>
            <w:vAlign w:val="center"/>
          </w:tcPr>
          <w:p w14:paraId="708152C8" w14:textId="19C9B68F" w:rsidR="00EC449A" w:rsidRDefault="00EC449A" w:rsidP="00EC449A">
            <w:pPr>
              <w:adjustRightInd w:val="0"/>
              <w:snapToGrid w:val="0"/>
              <w:spacing w:line="0" w:lineRule="atLeast"/>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６新しい人権</w:t>
            </w:r>
          </w:p>
        </w:tc>
        <w:tc>
          <w:tcPr>
            <w:tcW w:w="3601" w:type="dxa"/>
            <w:tcBorders>
              <w:top w:val="single" w:sz="4" w:space="0" w:color="auto"/>
              <w:bottom w:val="dashSmallGap" w:sz="4" w:space="0" w:color="auto"/>
            </w:tcBorders>
            <w:tcMar>
              <w:left w:w="57" w:type="dxa"/>
              <w:right w:w="57" w:type="dxa"/>
            </w:tcMar>
          </w:tcPr>
          <w:p w14:paraId="2C51B705" w14:textId="16EDACA6" w:rsidR="00EC449A" w:rsidRPr="00EC449A" w:rsidRDefault="00EC449A" w:rsidP="00EC449A">
            <w:pPr>
              <w:adjustRightInd w:val="0"/>
              <w:snapToGrid w:val="0"/>
              <w:spacing w:line="0" w:lineRule="atLeast"/>
              <w:jc w:val="both"/>
              <w:rPr>
                <w:rFonts w:asciiTheme="minorEastAsia" w:eastAsiaTheme="minorEastAsia" w:hAnsiTheme="minorEastAsia"/>
                <w:color w:val="auto"/>
                <w:kern w:val="2"/>
                <w:sz w:val="18"/>
                <w:szCs w:val="18"/>
                <w:bdr w:val="single" w:sz="4" w:space="0" w:color="auto"/>
              </w:rPr>
            </w:pPr>
            <w:r w:rsidRPr="00742C26">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98176" behindDoc="0" locked="0" layoutInCell="1" allowOverlap="1" wp14:anchorId="4B94806C" wp14:editId="74C8E45A">
                      <wp:simplePos x="0" y="0"/>
                      <wp:positionH relativeFrom="column">
                        <wp:posOffset>-3810</wp:posOffset>
                      </wp:positionH>
                      <wp:positionV relativeFrom="paragraph">
                        <wp:posOffset>49530</wp:posOffset>
                      </wp:positionV>
                      <wp:extent cx="5751830" cy="438150"/>
                      <wp:effectExtent l="0" t="0" r="20320" b="19050"/>
                      <wp:wrapNone/>
                      <wp:docPr id="5" name="テキスト ボックス 5"/>
                      <wp:cNvGraphicFramePr/>
                      <a:graphic xmlns:a="http://schemas.openxmlformats.org/drawingml/2006/main">
                        <a:graphicData uri="http://schemas.microsoft.com/office/word/2010/wordprocessingShape">
                          <wps:wsp>
                            <wps:cNvSpPr txBox="1"/>
                            <wps:spPr>
                              <a:xfrm>
                                <a:off x="0" y="0"/>
                                <a:ext cx="5751830" cy="438150"/>
                              </a:xfrm>
                              <a:prstGeom prst="rect">
                                <a:avLst/>
                              </a:prstGeom>
                              <a:solidFill>
                                <a:sysClr val="window" lastClr="FFFFFF"/>
                              </a:solidFill>
                              <a:ln w="6350">
                                <a:solidFill>
                                  <a:prstClr val="black"/>
                                </a:solidFill>
                              </a:ln>
                            </wps:spPr>
                            <wps:txbx>
                              <w:txbxContent>
                                <w:p w14:paraId="2DED5619" w14:textId="2FA545F2" w:rsidR="00AA69EB" w:rsidRPr="000F7C3F" w:rsidRDefault="00AA69EB" w:rsidP="002C42F6">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EC449A">
                                    <w:rPr>
                                      <w:rFonts w:asciiTheme="minorEastAsia" w:eastAsiaTheme="minorEastAsia" w:hAnsiTheme="minorEastAsia"/>
                                      <w:sz w:val="18"/>
                                      <w:szCs w:val="18"/>
                                    </w:rPr>
                                    <w:t>新しい</w:t>
                                  </w:r>
                                  <w:r>
                                    <w:rPr>
                                      <w:rFonts w:asciiTheme="minorEastAsia" w:eastAsiaTheme="minorEastAsia" w:hAnsiTheme="minorEastAsia"/>
                                      <w:sz w:val="18"/>
                                      <w:szCs w:val="18"/>
                                    </w:rPr>
                                    <w:t>人権について</w:t>
                                  </w:r>
                                  <w:r w:rsidR="00EC449A">
                                    <w:rPr>
                                      <w:rFonts w:asciiTheme="minorEastAsia" w:eastAsiaTheme="minorEastAsia" w:hAnsiTheme="minorEastAsia"/>
                                      <w:sz w:val="18"/>
                                      <w:szCs w:val="18"/>
                                    </w:rPr>
                                    <w:t>、社会の変化と基本的人権を関連付けて理解することができる。</w:t>
                                  </w:r>
                                </w:p>
                                <w:p w14:paraId="7B9272DC" w14:textId="0A6FB76B" w:rsidR="00AA69EB" w:rsidRPr="00F80D61" w:rsidRDefault="00AA69EB" w:rsidP="00351085">
                                  <w:pPr>
                                    <w:adjustRightInd w:val="0"/>
                                    <w:snapToGrid w:val="0"/>
                                    <w:spacing w:line="0" w:lineRule="atLeast"/>
                                    <w:rPr>
                                      <w:rFonts w:asciiTheme="minorEastAsia" w:eastAsiaTheme="minorEastAsia" w:hAnsiTheme="minorEastAsia"/>
                                      <w:sz w:val="18"/>
                                      <w:szCs w:val="18"/>
                                      <w:bdr w:val="single" w:sz="4" w:space="0" w:color="auto"/>
                                    </w:rPr>
                                  </w:pPr>
                                  <w:r w:rsidRPr="000F7C3F">
                                    <w:rPr>
                                      <w:rFonts w:asciiTheme="minorEastAsia" w:eastAsiaTheme="minorEastAsia" w:hAnsiTheme="minorEastAsia"/>
                                      <w:sz w:val="18"/>
                                      <w:szCs w:val="18"/>
                                      <w:bdr w:val="single" w:sz="4" w:space="0" w:color="auto"/>
                                    </w:rPr>
                                    <w:t>小単元の学習課題</w:t>
                                  </w:r>
                                  <w:r w:rsidRPr="00F80D61">
                                    <w:rPr>
                                      <w:rFonts w:asciiTheme="minorEastAsia" w:eastAsiaTheme="minorEastAsia" w:hAnsiTheme="minorEastAsia"/>
                                      <w:sz w:val="18"/>
                                      <w:szCs w:val="18"/>
                                    </w:rPr>
                                    <w:t>「社会が変化する中でどのような人権</w:t>
                                  </w:r>
                                  <w:r>
                                    <w:rPr>
                                      <w:rFonts w:asciiTheme="minorEastAsia" w:eastAsiaTheme="minorEastAsia" w:hAnsiTheme="minorEastAsia"/>
                                      <w:sz w:val="18"/>
                                      <w:szCs w:val="18"/>
                                    </w:rPr>
                                    <w:t>を守っていく必要があるのか</w:t>
                                  </w:r>
                                  <w:r w:rsidRPr="00F80D61">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4806C" id="テキスト ボックス 5" o:spid="_x0000_s1030" type="#_x0000_t202" style="position:absolute;left:0;text-align:left;margin-left:-.3pt;margin-top:3.9pt;width:452.9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" fillcolor="window" strokeweight=".5pt">
                      <v:textbox inset=".5mm,0,.5mm,0">
                        <w:txbxContent>
                          <w:p w14:paraId="2DED5619" w14:textId="2FA545F2" w:rsidR="00AA69EB" w:rsidRPr="000F7C3F" w:rsidRDefault="00AA69EB" w:rsidP="002C42F6">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EC449A">
                              <w:rPr>
                                <w:rFonts w:asciiTheme="minorEastAsia" w:eastAsiaTheme="minorEastAsia" w:hAnsiTheme="minorEastAsia"/>
                                <w:sz w:val="18"/>
                                <w:szCs w:val="18"/>
                              </w:rPr>
                              <w:t>新しい</w:t>
                            </w:r>
                            <w:r>
                              <w:rPr>
                                <w:rFonts w:asciiTheme="minorEastAsia" w:eastAsiaTheme="minorEastAsia" w:hAnsiTheme="minorEastAsia"/>
                                <w:sz w:val="18"/>
                                <w:szCs w:val="18"/>
                              </w:rPr>
                              <w:t>人権について</w:t>
                            </w:r>
                            <w:r w:rsidR="00EC449A">
                              <w:rPr>
                                <w:rFonts w:asciiTheme="minorEastAsia" w:eastAsiaTheme="minorEastAsia" w:hAnsiTheme="minorEastAsia"/>
                                <w:sz w:val="18"/>
                                <w:szCs w:val="18"/>
                              </w:rPr>
                              <w:t>、社会の変化と基本的人権を関連付けて理解することができる。</w:t>
                            </w:r>
                          </w:p>
                          <w:p w14:paraId="7B9272DC" w14:textId="0A6FB76B" w:rsidR="00AA69EB" w:rsidRPr="00F80D61" w:rsidRDefault="00AA69EB" w:rsidP="00351085">
                            <w:pPr>
                              <w:adjustRightInd w:val="0"/>
                              <w:snapToGrid w:val="0"/>
                              <w:spacing w:line="0" w:lineRule="atLeast"/>
                              <w:rPr>
                                <w:rFonts w:asciiTheme="minorEastAsia" w:eastAsiaTheme="minorEastAsia" w:hAnsiTheme="minorEastAsia"/>
                                <w:sz w:val="18"/>
                                <w:szCs w:val="18"/>
                                <w:bdr w:val="single" w:sz="4" w:space="0" w:color="auto"/>
                              </w:rPr>
                            </w:pPr>
                            <w:r w:rsidRPr="000F7C3F">
                              <w:rPr>
                                <w:rFonts w:asciiTheme="minorEastAsia" w:eastAsiaTheme="minorEastAsia" w:hAnsiTheme="minorEastAsia"/>
                                <w:sz w:val="18"/>
                                <w:szCs w:val="18"/>
                                <w:bdr w:val="single" w:sz="4" w:space="0" w:color="auto"/>
                              </w:rPr>
                              <w:t>小単元の学習課題</w:t>
                            </w:r>
                            <w:r w:rsidRPr="00F80D61">
                              <w:rPr>
                                <w:rFonts w:asciiTheme="minorEastAsia" w:eastAsiaTheme="minorEastAsia" w:hAnsiTheme="minorEastAsia"/>
                                <w:sz w:val="18"/>
                                <w:szCs w:val="18"/>
                              </w:rPr>
                              <w:t>「社会が変化する中でどのような人権</w:t>
                            </w:r>
                            <w:r>
                              <w:rPr>
                                <w:rFonts w:asciiTheme="minorEastAsia" w:eastAsiaTheme="minorEastAsia" w:hAnsiTheme="minorEastAsia"/>
                                <w:sz w:val="18"/>
                                <w:szCs w:val="18"/>
                              </w:rPr>
                              <w:t>を守っていく必要があるのか</w:t>
                            </w:r>
                            <w:r w:rsidRPr="00F80D61">
                              <w:rPr>
                                <w:rFonts w:asciiTheme="minorEastAsia" w:eastAsiaTheme="minorEastAsia" w:hAnsiTheme="minorEastAsia"/>
                                <w:sz w:val="18"/>
                                <w:szCs w:val="18"/>
                              </w:rPr>
                              <w:t>」</w:t>
                            </w:r>
                          </w:p>
                        </w:txbxContent>
                      </v:textbox>
                    </v:shape>
                  </w:pict>
                </mc:Fallback>
              </mc:AlternateContent>
            </w:r>
          </w:p>
        </w:tc>
        <w:tc>
          <w:tcPr>
            <w:tcW w:w="322" w:type="dxa"/>
            <w:tcBorders>
              <w:top w:val="single" w:sz="4" w:space="0" w:color="auto"/>
              <w:bottom w:val="dashSmallGap" w:sz="4" w:space="0" w:color="auto"/>
              <w:right w:val="dotted" w:sz="4" w:space="0" w:color="auto"/>
            </w:tcBorders>
            <w:tcMar>
              <w:left w:w="57" w:type="dxa"/>
              <w:right w:w="57" w:type="dxa"/>
            </w:tcMar>
          </w:tcPr>
          <w:p w14:paraId="55E7181A" w14:textId="77777777" w:rsidR="00EC449A" w:rsidRPr="000A0ED0" w:rsidRDefault="00EC449A" w:rsidP="00AA69EB">
            <w:pPr>
              <w:adjustRightInd w:val="0"/>
              <w:snapToGrid w:val="0"/>
              <w:spacing w:line="0" w:lineRule="atLeast"/>
              <w:rPr>
                <w:rFonts w:asciiTheme="minorEastAsia" w:eastAsiaTheme="minorEastAsia" w:hAnsiTheme="minorEastAsia" w:hint="default"/>
                <w:sz w:val="18"/>
                <w:szCs w:val="18"/>
              </w:rPr>
            </w:pPr>
          </w:p>
        </w:tc>
        <w:tc>
          <w:tcPr>
            <w:tcW w:w="322" w:type="dxa"/>
            <w:tcBorders>
              <w:top w:val="single" w:sz="4" w:space="0" w:color="auto"/>
              <w:left w:val="dotted" w:sz="4" w:space="0" w:color="auto"/>
              <w:bottom w:val="dashSmallGap" w:sz="4" w:space="0" w:color="auto"/>
              <w:right w:val="dotted" w:sz="4" w:space="0" w:color="auto"/>
            </w:tcBorders>
            <w:tcMar>
              <w:left w:w="57" w:type="dxa"/>
              <w:right w:w="57" w:type="dxa"/>
            </w:tcMar>
          </w:tcPr>
          <w:p w14:paraId="1D947CC2" w14:textId="77777777" w:rsidR="00EC449A" w:rsidRPr="000A0ED0" w:rsidRDefault="00EC449A" w:rsidP="00AA69EB">
            <w:pPr>
              <w:adjustRightInd w:val="0"/>
              <w:snapToGrid w:val="0"/>
              <w:spacing w:line="0" w:lineRule="atLeast"/>
              <w:rPr>
                <w:rFonts w:asciiTheme="minorEastAsia" w:eastAsiaTheme="minorEastAsia" w:hAnsiTheme="minorEastAsia" w:hint="default"/>
                <w:sz w:val="18"/>
                <w:szCs w:val="18"/>
              </w:rPr>
            </w:pPr>
          </w:p>
        </w:tc>
        <w:tc>
          <w:tcPr>
            <w:tcW w:w="322" w:type="dxa"/>
            <w:tcBorders>
              <w:top w:val="single" w:sz="4" w:space="0" w:color="auto"/>
              <w:left w:val="dotted" w:sz="4" w:space="0" w:color="auto"/>
              <w:bottom w:val="dashSmallGap" w:sz="4" w:space="0" w:color="auto"/>
            </w:tcBorders>
            <w:tcMar>
              <w:left w:w="57" w:type="dxa"/>
              <w:right w:w="57" w:type="dxa"/>
            </w:tcMar>
          </w:tcPr>
          <w:p w14:paraId="6482D3C0" w14:textId="77777777" w:rsidR="00EC449A" w:rsidRPr="000A0ED0" w:rsidRDefault="00EC449A" w:rsidP="00AA69EB">
            <w:pPr>
              <w:adjustRightInd w:val="0"/>
              <w:snapToGrid w:val="0"/>
              <w:spacing w:line="0" w:lineRule="atLeast"/>
              <w:rPr>
                <w:rFonts w:asciiTheme="minorEastAsia" w:eastAsiaTheme="minorEastAsia" w:hAnsiTheme="minorEastAsia"/>
                <w:sz w:val="18"/>
                <w:szCs w:val="18"/>
              </w:rPr>
            </w:pPr>
          </w:p>
        </w:tc>
        <w:tc>
          <w:tcPr>
            <w:tcW w:w="4646" w:type="dxa"/>
            <w:tcBorders>
              <w:top w:val="single" w:sz="4" w:space="0" w:color="auto"/>
              <w:bottom w:val="dashSmallGap" w:sz="4" w:space="0" w:color="auto"/>
            </w:tcBorders>
            <w:tcMar>
              <w:left w:w="57" w:type="dxa"/>
              <w:right w:w="57" w:type="dxa"/>
            </w:tcMar>
          </w:tcPr>
          <w:p w14:paraId="0A024C36" w14:textId="57E8BED4" w:rsidR="00EC449A" w:rsidRPr="00EC449A" w:rsidRDefault="00EC449A" w:rsidP="00EC449A">
            <w:pPr>
              <w:adjustRightInd w:val="0"/>
              <w:snapToGrid w:val="0"/>
              <w:spacing w:line="0" w:lineRule="atLeast"/>
              <w:rPr>
                <w:rFonts w:asciiTheme="minorEastAsia" w:eastAsiaTheme="minorEastAsia" w:hAnsiTheme="minorEastAsia"/>
                <w:color w:val="auto"/>
                <w:kern w:val="2"/>
                <w:sz w:val="18"/>
                <w:szCs w:val="18"/>
              </w:rPr>
            </w:pPr>
          </w:p>
        </w:tc>
      </w:tr>
      <w:tr w:rsidR="00EC449A" w:rsidRPr="00742C26" w14:paraId="73C8EEF6" w14:textId="77777777" w:rsidTr="00EC449A">
        <w:trPr>
          <w:trHeight w:val="2541"/>
        </w:trPr>
        <w:tc>
          <w:tcPr>
            <w:tcW w:w="415" w:type="dxa"/>
            <w:vMerge/>
            <w:tcMar>
              <w:left w:w="57" w:type="dxa"/>
              <w:right w:w="57" w:type="dxa"/>
            </w:tcMar>
            <w:vAlign w:val="center"/>
          </w:tcPr>
          <w:p w14:paraId="03559F6A" w14:textId="77777777" w:rsidR="00EC449A" w:rsidRDefault="00EC449A" w:rsidP="00EC449A">
            <w:pPr>
              <w:adjustRightInd w:val="0"/>
              <w:snapToGrid w:val="0"/>
              <w:spacing w:line="0" w:lineRule="atLeast"/>
              <w:jc w:val="center"/>
              <w:rPr>
                <w:rFonts w:asciiTheme="minorEastAsia" w:eastAsiaTheme="minorEastAsia" w:hAnsiTheme="minorEastAsia"/>
                <w:color w:val="auto"/>
                <w:kern w:val="2"/>
                <w:sz w:val="18"/>
                <w:szCs w:val="18"/>
              </w:rPr>
            </w:pPr>
          </w:p>
        </w:tc>
        <w:tc>
          <w:tcPr>
            <w:tcW w:w="3601" w:type="dxa"/>
            <w:tcBorders>
              <w:top w:val="dashSmallGap" w:sz="4" w:space="0" w:color="auto"/>
            </w:tcBorders>
            <w:tcMar>
              <w:left w:w="57" w:type="dxa"/>
              <w:right w:w="57" w:type="dxa"/>
            </w:tcMar>
          </w:tcPr>
          <w:p w14:paraId="55D1C2D3" w14:textId="77777777" w:rsidR="00EC449A" w:rsidRDefault="00EC449A" w:rsidP="00EC449A">
            <w:pPr>
              <w:pStyle w:val="a4"/>
              <w:numPr>
                <w:ilvl w:val="0"/>
                <w:numId w:val="18"/>
              </w:numPr>
              <w:suppressAutoHyphens w:val="0"/>
              <w:wordWrap/>
              <w:adjustRightInd w:val="0"/>
              <w:snapToGrid w:val="0"/>
              <w:spacing w:line="0" w:lineRule="atLeast"/>
              <w:ind w:leftChars="0" w:left="372"/>
              <w:jc w:val="both"/>
              <w:textAlignment w:val="auto"/>
              <w:rPr>
                <w:rFonts w:asciiTheme="minorEastAsia" w:eastAsiaTheme="minorEastAsia" w:hAnsiTheme="minorEastAsia" w:hint="default"/>
                <w:color w:val="auto"/>
                <w:kern w:val="2"/>
                <w:sz w:val="18"/>
                <w:szCs w:val="18"/>
              </w:rPr>
            </w:pPr>
            <w:r w:rsidRPr="00F80D61">
              <w:rPr>
                <w:rFonts w:asciiTheme="minorEastAsia" w:eastAsiaTheme="minorEastAsia" w:hAnsiTheme="minorEastAsia"/>
                <w:color w:val="auto"/>
                <w:kern w:val="2"/>
                <w:sz w:val="18"/>
                <w:szCs w:val="18"/>
                <w:bdr w:val="single" w:sz="4" w:space="0" w:color="auto"/>
              </w:rPr>
              <w:t>第１次の課題</w:t>
            </w:r>
            <w:r w:rsidRPr="00F80D61">
              <w:rPr>
                <w:rFonts w:asciiTheme="minorEastAsia" w:eastAsiaTheme="minorEastAsia" w:hAnsiTheme="minorEastAsia"/>
                <w:color w:val="auto"/>
                <w:kern w:val="2"/>
                <w:sz w:val="18"/>
                <w:szCs w:val="18"/>
              </w:rPr>
              <w:t>「社会の変化の中でどのような人権が生まれたのか」について、</w:t>
            </w:r>
            <w:r>
              <w:rPr>
                <w:rFonts w:asciiTheme="minorEastAsia" w:eastAsiaTheme="minorEastAsia" w:hAnsiTheme="minorEastAsia"/>
                <w:color w:val="auto"/>
                <w:kern w:val="2"/>
                <w:sz w:val="18"/>
                <w:szCs w:val="18"/>
              </w:rPr>
              <w:t>基本的人権を基にしながら考えている。</w:t>
            </w:r>
          </w:p>
          <w:p w14:paraId="06D15ADC" w14:textId="6B2BF1E4" w:rsidR="00EC449A" w:rsidRPr="00EC449A" w:rsidRDefault="00EC449A" w:rsidP="00EC449A">
            <w:pPr>
              <w:adjustRightInd w:val="0"/>
              <w:snapToGrid w:val="0"/>
              <w:spacing w:line="0" w:lineRule="atLeast"/>
              <w:jc w:val="both"/>
              <w:rPr>
                <w:rFonts w:asciiTheme="minorEastAsia" w:eastAsiaTheme="minorEastAsia" w:hAnsiTheme="minorEastAsia"/>
                <w:color w:val="auto"/>
                <w:kern w:val="2"/>
                <w:sz w:val="18"/>
                <w:szCs w:val="18"/>
                <w:bdr w:val="single" w:sz="4" w:space="0" w:color="auto"/>
              </w:rPr>
            </w:pPr>
            <w:r>
              <w:rPr>
                <w:rFonts w:asciiTheme="minorEastAsia" w:eastAsiaTheme="minorEastAsia" w:hAnsiTheme="minorEastAsia"/>
                <w:color w:val="auto"/>
                <w:kern w:val="2"/>
                <w:sz w:val="18"/>
                <w:szCs w:val="18"/>
              </w:rPr>
              <w:t>第２次の課題「グローバル化が進む国際社会ではどのような人権上の問題があるのか」について、事例を基に調べ、理解している。</w:t>
            </w:r>
          </w:p>
        </w:tc>
        <w:tc>
          <w:tcPr>
            <w:tcW w:w="322" w:type="dxa"/>
            <w:tcBorders>
              <w:top w:val="dashSmallGap" w:sz="4" w:space="0" w:color="auto"/>
              <w:right w:val="dotted" w:sz="4" w:space="0" w:color="auto"/>
            </w:tcBorders>
            <w:tcMar>
              <w:left w:w="57" w:type="dxa"/>
              <w:right w:w="57" w:type="dxa"/>
            </w:tcMar>
          </w:tcPr>
          <w:p w14:paraId="0FEB9E7C" w14:textId="77777777" w:rsidR="00EC449A" w:rsidRDefault="00EC449A" w:rsidP="00EC449A">
            <w:pPr>
              <w:adjustRightInd w:val="0"/>
              <w:snapToGrid w:val="0"/>
              <w:spacing w:line="0" w:lineRule="atLeast"/>
              <w:jc w:val="center"/>
              <w:rPr>
                <w:rFonts w:asciiTheme="minorEastAsia" w:eastAsiaTheme="minorEastAsia" w:hAnsiTheme="minorEastAsia" w:hint="default"/>
                <w:sz w:val="18"/>
                <w:szCs w:val="18"/>
              </w:rPr>
            </w:pPr>
          </w:p>
          <w:p w14:paraId="5D2BA8D4" w14:textId="77777777" w:rsidR="00EC449A" w:rsidRDefault="00EC449A" w:rsidP="00EC449A">
            <w:pPr>
              <w:adjustRightInd w:val="0"/>
              <w:snapToGrid w:val="0"/>
              <w:spacing w:line="0" w:lineRule="atLeast"/>
              <w:jc w:val="center"/>
              <w:rPr>
                <w:rFonts w:asciiTheme="minorEastAsia" w:eastAsiaTheme="minorEastAsia" w:hAnsiTheme="minorEastAsia" w:hint="default"/>
                <w:sz w:val="18"/>
                <w:szCs w:val="18"/>
              </w:rPr>
            </w:pPr>
          </w:p>
          <w:p w14:paraId="6EF8A62E" w14:textId="77777777" w:rsidR="00EC449A" w:rsidRDefault="00EC449A" w:rsidP="00EC449A">
            <w:pPr>
              <w:adjustRightInd w:val="0"/>
              <w:snapToGrid w:val="0"/>
              <w:spacing w:line="0" w:lineRule="atLeast"/>
              <w:jc w:val="center"/>
              <w:rPr>
                <w:rFonts w:asciiTheme="minorEastAsia" w:eastAsiaTheme="minorEastAsia" w:hAnsiTheme="minorEastAsia" w:hint="default"/>
                <w:sz w:val="18"/>
                <w:szCs w:val="18"/>
              </w:rPr>
            </w:pPr>
          </w:p>
          <w:p w14:paraId="540C1265" w14:textId="77777777" w:rsidR="00EC449A" w:rsidRDefault="00EC449A" w:rsidP="00EC449A">
            <w:pPr>
              <w:adjustRightInd w:val="0"/>
              <w:snapToGrid w:val="0"/>
              <w:spacing w:line="0" w:lineRule="atLeast"/>
              <w:jc w:val="center"/>
              <w:rPr>
                <w:rFonts w:asciiTheme="minorEastAsia" w:eastAsiaTheme="minorEastAsia" w:hAnsiTheme="minorEastAsia" w:hint="default"/>
                <w:sz w:val="18"/>
                <w:szCs w:val="18"/>
              </w:rPr>
            </w:pPr>
          </w:p>
          <w:p w14:paraId="289769FD" w14:textId="6E2A84E1" w:rsidR="00EC449A" w:rsidRPr="000A0ED0" w:rsidRDefault="00EC449A" w:rsidP="00EC449A">
            <w:pPr>
              <w:adjustRightInd w:val="0"/>
              <w:snapToGrid w:val="0"/>
              <w:spacing w:line="0" w:lineRule="atLeast"/>
              <w:rPr>
                <w:rFonts w:asciiTheme="minorEastAsia" w:eastAsiaTheme="minorEastAsia" w:hAnsiTheme="minorEastAsia" w:hint="default"/>
                <w:sz w:val="18"/>
                <w:szCs w:val="18"/>
              </w:rPr>
            </w:pPr>
            <w:r>
              <w:rPr>
                <w:rFonts w:asciiTheme="minorEastAsia" w:eastAsiaTheme="minorEastAsia" w:hAnsiTheme="minorEastAsia"/>
                <w:sz w:val="18"/>
                <w:szCs w:val="18"/>
              </w:rPr>
              <w:t>●</w:t>
            </w:r>
          </w:p>
        </w:tc>
        <w:tc>
          <w:tcPr>
            <w:tcW w:w="322" w:type="dxa"/>
            <w:tcBorders>
              <w:top w:val="dashSmallGap" w:sz="4" w:space="0" w:color="auto"/>
              <w:left w:val="dotted" w:sz="4" w:space="0" w:color="auto"/>
              <w:right w:val="dotted" w:sz="4" w:space="0" w:color="auto"/>
            </w:tcBorders>
            <w:tcMar>
              <w:left w:w="57" w:type="dxa"/>
              <w:right w:w="57" w:type="dxa"/>
            </w:tcMar>
          </w:tcPr>
          <w:p w14:paraId="53C9CE00" w14:textId="7038A3EC" w:rsidR="00EC449A" w:rsidRPr="000A0ED0" w:rsidRDefault="00EC449A" w:rsidP="00EC449A">
            <w:pPr>
              <w:adjustRightInd w:val="0"/>
              <w:snapToGrid w:val="0"/>
              <w:spacing w:line="0" w:lineRule="atLeast"/>
              <w:rPr>
                <w:rFonts w:asciiTheme="minorEastAsia" w:eastAsiaTheme="minorEastAsia" w:hAnsiTheme="minorEastAsia" w:hint="default"/>
                <w:sz w:val="18"/>
                <w:szCs w:val="18"/>
              </w:rPr>
            </w:pPr>
            <w:r>
              <w:rPr>
                <w:rFonts w:asciiTheme="minorEastAsia" w:eastAsiaTheme="minorEastAsia" w:hAnsiTheme="minorEastAsia"/>
                <w:sz w:val="18"/>
                <w:szCs w:val="18"/>
              </w:rPr>
              <w:t>●</w:t>
            </w:r>
          </w:p>
        </w:tc>
        <w:tc>
          <w:tcPr>
            <w:tcW w:w="322" w:type="dxa"/>
            <w:tcBorders>
              <w:top w:val="dashSmallGap" w:sz="4" w:space="0" w:color="auto"/>
              <w:left w:val="dotted" w:sz="4" w:space="0" w:color="auto"/>
            </w:tcBorders>
            <w:tcMar>
              <w:left w:w="57" w:type="dxa"/>
              <w:right w:w="57" w:type="dxa"/>
            </w:tcMar>
          </w:tcPr>
          <w:p w14:paraId="7FF0AD96" w14:textId="77777777" w:rsidR="00EC449A" w:rsidRPr="000A0ED0" w:rsidRDefault="00EC449A" w:rsidP="00EC449A">
            <w:pPr>
              <w:adjustRightInd w:val="0"/>
              <w:snapToGrid w:val="0"/>
              <w:spacing w:line="0" w:lineRule="atLeast"/>
              <w:rPr>
                <w:rFonts w:asciiTheme="minorEastAsia" w:eastAsiaTheme="minorEastAsia" w:hAnsiTheme="minorEastAsia"/>
                <w:sz w:val="18"/>
                <w:szCs w:val="18"/>
              </w:rPr>
            </w:pPr>
          </w:p>
        </w:tc>
        <w:tc>
          <w:tcPr>
            <w:tcW w:w="4646" w:type="dxa"/>
            <w:tcBorders>
              <w:top w:val="dashSmallGap" w:sz="4" w:space="0" w:color="auto"/>
            </w:tcBorders>
            <w:tcMar>
              <w:left w:w="57" w:type="dxa"/>
              <w:right w:w="57" w:type="dxa"/>
            </w:tcMar>
          </w:tcPr>
          <w:p w14:paraId="47F57C0F" w14:textId="77777777" w:rsidR="00EC449A" w:rsidRDefault="00EC449A" w:rsidP="00EC449A">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●「新しい人権」が生まれた理由を憲法に定められた基本的人権を基に、現代の社会変化と関わらせて考えている。</w:t>
            </w:r>
          </w:p>
          <w:p w14:paraId="2FA537DF" w14:textId="77777777" w:rsidR="00EC449A" w:rsidRDefault="00EC449A" w:rsidP="00EC449A">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hint="default"/>
                <w:color w:val="auto"/>
                <w:kern w:val="2"/>
                <w:sz w:val="18"/>
                <w:szCs w:val="18"/>
              </w:rPr>
            </w:pPr>
          </w:p>
          <w:p w14:paraId="4F4060A8" w14:textId="38D27AFF" w:rsidR="00EC449A" w:rsidRPr="00EC449A" w:rsidRDefault="00EC449A" w:rsidP="00EC449A">
            <w:pPr>
              <w:widowControl/>
              <w:suppressAutoHyphens w:val="0"/>
              <w:wordWrap/>
              <w:adjustRightInd w:val="0"/>
              <w:snapToGrid w:val="0"/>
              <w:spacing w:line="0" w:lineRule="atLeast"/>
              <w:ind w:left="180" w:hangingChars="100" w:hanging="180"/>
              <w:textAlignment w:val="auto"/>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●国際社会における人権保障の重要性について資料を基に調べ理解している。</w:t>
            </w:r>
          </w:p>
        </w:tc>
      </w:tr>
    </w:tbl>
    <w:p w14:paraId="1BCCF088" w14:textId="4782F03A" w:rsidR="001965CA" w:rsidRPr="00AC67D9" w:rsidRDefault="001965CA" w:rsidP="00A3123E">
      <w:pPr>
        <w:wordWrap/>
        <w:adjustRightInd w:val="0"/>
        <w:snapToGrid w:val="0"/>
        <w:spacing w:line="0" w:lineRule="atLeast"/>
        <w:rPr>
          <w:rFonts w:hint="default"/>
          <w:sz w:val="2"/>
        </w:rPr>
      </w:pPr>
    </w:p>
    <w:sectPr w:rsidR="001965CA" w:rsidRPr="00AC67D9" w:rsidSect="0003223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9CC0" w14:textId="77777777" w:rsidR="00EE6F85" w:rsidRDefault="00EE6F85" w:rsidP="000C4564">
      <w:pPr>
        <w:rPr>
          <w:rFonts w:hint="default"/>
        </w:rPr>
      </w:pPr>
      <w:r>
        <w:separator/>
      </w:r>
    </w:p>
  </w:endnote>
  <w:endnote w:type="continuationSeparator" w:id="0">
    <w:p w14:paraId="3970F80F" w14:textId="77777777" w:rsidR="00EE6F85" w:rsidRDefault="00EE6F85" w:rsidP="000C456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0304" w14:textId="77777777" w:rsidR="00EE6F85" w:rsidRDefault="00EE6F85" w:rsidP="000C4564">
      <w:pPr>
        <w:rPr>
          <w:rFonts w:hint="default"/>
        </w:rPr>
      </w:pPr>
      <w:r>
        <w:separator/>
      </w:r>
    </w:p>
  </w:footnote>
  <w:footnote w:type="continuationSeparator" w:id="0">
    <w:p w14:paraId="14D786CC" w14:textId="77777777" w:rsidR="00EE6F85" w:rsidRDefault="00EE6F85" w:rsidP="000C456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5DE"/>
    <w:multiLevelType w:val="hybridMultilevel"/>
    <w:tmpl w:val="4C2A7990"/>
    <w:lvl w:ilvl="0" w:tplc="FFA4C0C6">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B7662"/>
    <w:multiLevelType w:val="hybridMultilevel"/>
    <w:tmpl w:val="696A907E"/>
    <w:lvl w:ilvl="0" w:tplc="E33CF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868ED"/>
    <w:multiLevelType w:val="hybridMultilevel"/>
    <w:tmpl w:val="C57220C8"/>
    <w:lvl w:ilvl="0" w:tplc="13C841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E3780B"/>
    <w:multiLevelType w:val="hybridMultilevel"/>
    <w:tmpl w:val="215C405C"/>
    <w:lvl w:ilvl="0" w:tplc="37B6D454">
      <w:numFmt w:val="bullet"/>
      <w:lvlText w:val="●"/>
      <w:lvlJc w:val="left"/>
      <w:pPr>
        <w:ind w:left="420" w:hanging="42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C7B92"/>
    <w:multiLevelType w:val="hybridMultilevel"/>
    <w:tmpl w:val="A412F32A"/>
    <w:lvl w:ilvl="0" w:tplc="A92811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4221C9"/>
    <w:multiLevelType w:val="hybridMultilevel"/>
    <w:tmpl w:val="92A093B2"/>
    <w:lvl w:ilvl="0" w:tplc="37B6D454">
      <w:numFmt w:val="bullet"/>
      <w:lvlText w:val="●"/>
      <w:lvlJc w:val="left"/>
      <w:pPr>
        <w:ind w:left="420" w:hanging="420"/>
      </w:pPr>
      <w:rPr>
        <w:rFonts w:ascii="游ゴシック Light" w:eastAsia="游ゴシック Light" w:hAnsi="游ゴシック Light" w:cstheme="minorBidi" w:hint="eastAsia"/>
      </w:rPr>
    </w:lvl>
    <w:lvl w:ilvl="1" w:tplc="646E41B0">
      <w:numFmt w:val="bullet"/>
      <w:lvlText w:val="●"/>
      <w:lvlJc w:val="left"/>
      <w:pPr>
        <w:ind w:left="170" w:hanging="170"/>
      </w:pPr>
      <w:rPr>
        <w:rFonts w:ascii="游ゴシック Light" w:eastAsia="游ゴシック Light" w:hAnsi="游ゴシック Light"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CD1677"/>
    <w:multiLevelType w:val="hybridMultilevel"/>
    <w:tmpl w:val="840E90BE"/>
    <w:lvl w:ilvl="0" w:tplc="CA90988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53C7234"/>
    <w:multiLevelType w:val="hybridMultilevel"/>
    <w:tmpl w:val="0B8C68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360DAB"/>
    <w:multiLevelType w:val="hybridMultilevel"/>
    <w:tmpl w:val="87BE2138"/>
    <w:lvl w:ilvl="0" w:tplc="97F66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63754"/>
    <w:multiLevelType w:val="hybridMultilevel"/>
    <w:tmpl w:val="4AA40CBE"/>
    <w:lvl w:ilvl="0" w:tplc="2EEA39DC">
      <w:start w:val="1"/>
      <w:numFmt w:val="decimalEnclosedCircle"/>
      <w:lvlText w:val="%1"/>
      <w:lvlJc w:val="left"/>
      <w:pPr>
        <w:ind w:left="704" w:hanging="420"/>
      </w:pPr>
      <w:rPr>
        <w:rFonts w:asciiTheme="minorEastAsia" w:eastAsiaTheme="minorEastAsia" w:hAnsiTheme="minorEastAsia" w:cs="Times New Roman"/>
        <w:color w:val="000000" w:themeColor="text1"/>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F76315"/>
    <w:multiLevelType w:val="hybridMultilevel"/>
    <w:tmpl w:val="6C289C72"/>
    <w:lvl w:ilvl="0" w:tplc="E7DC71E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6919CE"/>
    <w:multiLevelType w:val="hybridMultilevel"/>
    <w:tmpl w:val="6EE6CB5E"/>
    <w:lvl w:ilvl="0" w:tplc="F91A1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D0AB7"/>
    <w:multiLevelType w:val="hybridMultilevel"/>
    <w:tmpl w:val="4ED827D0"/>
    <w:lvl w:ilvl="0" w:tplc="989879C2">
      <w:numFmt w:val="bullet"/>
      <w:lvlText w:val="●"/>
      <w:lvlJc w:val="left"/>
      <w:pPr>
        <w:ind w:left="454" w:hanging="454"/>
      </w:pPr>
      <w:rPr>
        <w:rFonts w:asciiTheme="minorEastAsia" w:eastAsiaTheme="minorEastAsia"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CF3D36"/>
    <w:multiLevelType w:val="hybridMultilevel"/>
    <w:tmpl w:val="52BC6DC0"/>
    <w:lvl w:ilvl="0" w:tplc="C67289C8">
      <w:start w:val="1"/>
      <w:numFmt w:val="bullet"/>
      <w:lvlText w:val="○"/>
      <w:lvlJc w:val="left"/>
      <w:pPr>
        <w:ind w:left="420" w:hanging="420"/>
      </w:pPr>
      <w:rPr>
        <w:rFonts w:asciiTheme="minorEastAsia" w:eastAsiaTheme="minorEastAsia" w:hAnsiTheme="minorEastAsia"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7B3290"/>
    <w:multiLevelType w:val="hybridMultilevel"/>
    <w:tmpl w:val="B16AE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73FF3D35"/>
    <w:multiLevelType w:val="hybridMultilevel"/>
    <w:tmpl w:val="BC7C7172"/>
    <w:lvl w:ilvl="0" w:tplc="521EB4AC">
      <w:numFmt w:val="bullet"/>
      <w:lvlText w:val="●"/>
      <w:lvlJc w:val="left"/>
      <w:pPr>
        <w:ind w:left="420" w:hanging="420"/>
      </w:pPr>
      <w:rPr>
        <w:rFonts w:ascii="ＭＳ 明朝" w:eastAsia="ＭＳ 明朝" w:hAnsi="ＭＳ 明朝" w:cs="Cambr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C42A7C"/>
    <w:multiLevelType w:val="hybridMultilevel"/>
    <w:tmpl w:val="451A8602"/>
    <w:lvl w:ilvl="0" w:tplc="864A320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597007"/>
    <w:multiLevelType w:val="hybridMultilevel"/>
    <w:tmpl w:val="A10E218C"/>
    <w:lvl w:ilvl="0" w:tplc="9CD2ADAA">
      <w:start w:val="1"/>
      <w:numFmt w:val="bullet"/>
      <w:lvlText w:val=""/>
      <w:lvlJc w:val="left"/>
      <w:pPr>
        <w:ind w:left="170" w:hanging="170"/>
      </w:pPr>
      <w:rPr>
        <w:rFonts w:ascii="Symbol" w:hAnsi="Symbol" w:hint="default"/>
        <w:color w:val="auto"/>
      </w:rPr>
    </w:lvl>
    <w:lvl w:ilvl="1" w:tplc="521EB4AC">
      <w:numFmt w:val="bullet"/>
      <w:lvlText w:val="●"/>
      <w:lvlJc w:val="left"/>
      <w:pPr>
        <w:ind w:left="780" w:hanging="360"/>
      </w:pPr>
      <w:rPr>
        <w:rFonts w:ascii="ＭＳ 明朝" w:eastAsia="ＭＳ 明朝" w:hAnsi="ＭＳ 明朝" w:cs="Cambria"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4849700">
    <w:abstractNumId w:val="16"/>
  </w:num>
  <w:num w:numId="2" w16cid:durableId="1217550986">
    <w:abstractNumId w:val="7"/>
  </w:num>
  <w:num w:numId="3" w16cid:durableId="215899417">
    <w:abstractNumId w:val="17"/>
  </w:num>
  <w:num w:numId="4" w16cid:durableId="1721241414">
    <w:abstractNumId w:val="14"/>
  </w:num>
  <w:num w:numId="5" w16cid:durableId="1990088815">
    <w:abstractNumId w:val="3"/>
  </w:num>
  <w:num w:numId="6" w16cid:durableId="1763069656">
    <w:abstractNumId w:val="5"/>
  </w:num>
  <w:num w:numId="7" w16cid:durableId="1743403848">
    <w:abstractNumId w:val="12"/>
  </w:num>
  <w:num w:numId="8" w16cid:durableId="1996645080">
    <w:abstractNumId w:val="15"/>
  </w:num>
  <w:num w:numId="9" w16cid:durableId="1501196568">
    <w:abstractNumId w:val="2"/>
  </w:num>
  <w:num w:numId="10" w16cid:durableId="1852908148">
    <w:abstractNumId w:val="13"/>
  </w:num>
  <w:num w:numId="11" w16cid:durableId="443307359">
    <w:abstractNumId w:val="10"/>
  </w:num>
  <w:num w:numId="12" w16cid:durableId="1341465467">
    <w:abstractNumId w:val="9"/>
  </w:num>
  <w:num w:numId="13" w16cid:durableId="829635980">
    <w:abstractNumId w:val="4"/>
  </w:num>
  <w:num w:numId="14" w16cid:durableId="2119981950">
    <w:abstractNumId w:val="11"/>
  </w:num>
  <w:num w:numId="15" w16cid:durableId="1425761932">
    <w:abstractNumId w:val="1"/>
  </w:num>
  <w:num w:numId="16" w16cid:durableId="710686383">
    <w:abstractNumId w:val="8"/>
  </w:num>
  <w:num w:numId="17" w16cid:durableId="915360777">
    <w:abstractNumId w:val="0"/>
  </w:num>
  <w:num w:numId="18" w16cid:durableId="1703048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CA"/>
    <w:rsid w:val="00007A0A"/>
    <w:rsid w:val="00025443"/>
    <w:rsid w:val="0003223D"/>
    <w:rsid w:val="00032A4A"/>
    <w:rsid w:val="00052A5E"/>
    <w:rsid w:val="00066209"/>
    <w:rsid w:val="00072D51"/>
    <w:rsid w:val="000A0ED0"/>
    <w:rsid w:val="000C4564"/>
    <w:rsid w:val="000E4D6B"/>
    <w:rsid w:val="000F7C3F"/>
    <w:rsid w:val="001003D9"/>
    <w:rsid w:val="00101653"/>
    <w:rsid w:val="001020F1"/>
    <w:rsid w:val="001250CC"/>
    <w:rsid w:val="00131B66"/>
    <w:rsid w:val="00131E93"/>
    <w:rsid w:val="00183F87"/>
    <w:rsid w:val="001965CA"/>
    <w:rsid w:val="002563F1"/>
    <w:rsid w:val="0026337F"/>
    <w:rsid w:val="0027054B"/>
    <w:rsid w:val="002A5F0B"/>
    <w:rsid w:val="002C42F6"/>
    <w:rsid w:val="002C65DA"/>
    <w:rsid w:val="003322C7"/>
    <w:rsid w:val="00351085"/>
    <w:rsid w:val="003532D5"/>
    <w:rsid w:val="0037308F"/>
    <w:rsid w:val="00395693"/>
    <w:rsid w:val="003C52B9"/>
    <w:rsid w:val="003F469F"/>
    <w:rsid w:val="0040584D"/>
    <w:rsid w:val="00435AE1"/>
    <w:rsid w:val="00436412"/>
    <w:rsid w:val="00452AE9"/>
    <w:rsid w:val="004A26BB"/>
    <w:rsid w:val="004B3A9A"/>
    <w:rsid w:val="004C1443"/>
    <w:rsid w:val="005044EE"/>
    <w:rsid w:val="00504A7D"/>
    <w:rsid w:val="005439A8"/>
    <w:rsid w:val="00551449"/>
    <w:rsid w:val="00560AB7"/>
    <w:rsid w:val="00565E36"/>
    <w:rsid w:val="005B4DEE"/>
    <w:rsid w:val="00627B8A"/>
    <w:rsid w:val="00655F82"/>
    <w:rsid w:val="00667249"/>
    <w:rsid w:val="00692B45"/>
    <w:rsid w:val="006E03B8"/>
    <w:rsid w:val="00742C26"/>
    <w:rsid w:val="007958D1"/>
    <w:rsid w:val="007B17B8"/>
    <w:rsid w:val="007F34EB"/>
    <w:rsid w:val="007F473D"/>
    <w:rsid w:val="0080670B"/>
    <w:rsid w:val="00810D6C"/>
    <w:rsid w:val="00833207"/>
    <w:rsid w:val="00836891"/>
    <w:rsid w:val="00844491"/>
    <w:rsid w:val="00850952"/>
    <w:rsid w:val="008550D2"/>
    <w:rsid w:val="00885EF3"/>
    <w:rsid w:val="008E0185"/>
    <w:rsid w:val="008F0354"/>
    <w:rsid w:val="00914A7F"/>
    <w:rsid w:val="009562A0"/>
    <w:rsid w:val="009D1778"/>
    <w:rsid w:val="00A16646"/>
    <w:rsid w:val="00A20CD5"/>
    <w:rsid w:val="00A3123E"/>
    <w:rsid w:val="00A44776"/>
    <w:rsid w:val="00AA69EB"/>
    <w:rsid w:val="00AB7669"/>
    <w:rsid w:val="00AC0DF5"/>
    <w:rsid w:val="00AC67D9"/>
    <w:rsid w:val="00AE21A2"/>
    <w:rsid w:val="00B665BC"/>
    <w:rsid w:val="00B7548B"/>
    <w:rsid w:val="00BB0C5C"/>
    <w:rsid w:val="00C077A7"/>
    <w:rsid w:val="00C632A0"/>
    <w:rsid w:val="00CC5863"/>
    <w:rsid w:val="00CD12D1"/>
    <w:rsid w:val="00CE05A7"/>
    <w:rsid w:val="00CF110E"/>
    <w:rsid w:val="00D0750F"/>
    <w:rsid w:val="00D103A9"/>
    <w:rsid w:val="00D3042D"/>
    <w:rsid w:val="00DB3B06"/>
    <w:rsid w:val="00E028A5"/>
    <w:rsid w:val="00E45DF5"/>
    <w:rsid w:val="00E542DE"/>
    <w:rsid w:val="00E71DE3"/>
    <w:rsid w:val="00E740DD"/>
    <w:rsid w:val="00E901F0"/>
    <w:rsid w:val="00EA40A6"/>
    <w:rsid w:val="00EB3522"/>
    <w:rsid w:val="00EB6AD7"/>
    <w:rsid w:val="00EC449A"/>
    <w:rsid w:val="00EE6F85"/>
    <w:rsid w:val="00EF519D"/>
    <w:rsid w:val="00F269D4"/>
    <w:rsid w:val="00F5433F"/>
    <w:rsid w:val="00F80D61"/>
    <w:rsid w:val="00FA2658"/>
    <w:rsid w:val="00FE3F68"/>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3EB89F"/>
  <w15:chartTrackingRefBased/>
  <w15:docId w15:val="{447CDBE3-7B43-0249-A83C-10BA83C6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658"/>
    <w:pPr>
      <w:widowControl w:val="0"/>
      <w:suppressAutoHyphens/>
      <w:wordWrap w:val="0"/>
      <w:textAlignment w:val="baseline"/>
    </w:pPr>
    <w:rPr>
      <w:rFonts w:ascii="ＭＳ 明朝" w:eastAsia="ＭＳ 明朝" w:hAnsi="Times New Roman" w:cs="Times New Roman" w:hint="eastAsia"/>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5C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DF5"/>
    <w:pPr>
      <w:ind w:leftChars="400" w:left="840"/>
    </w:pPr>
  </w:style>
  <w:style w:type="paragraph" w:styleId="a5">
    <w:name w:val="header"/>
    <w:basedOn w:val="a"/>
    <w:link w:val="a6"/>
    <w:uiPriority w:val="99"/>
    <w:unhideWhenUsed/>
    <w:rsid w:val="000C4564"/>
    <w:pPr>
      <w:tabs>
        <w:tab w:val="center" w:pos="4252"/>
        <w:tab w:val="right" w:pos="8504"/>
      </w:tabs>
      <w:snapToGrid w:val="0"/>
    </w:pPr>
  </w:style>
  <w:style w:type="character" w:customStyle="1" w:styleId="a6">
    <w:name w:val="ヘッダー (文字)"/>
    <w:basedOn w:val="a0"/>
    <w:link w:val="a5"/>
    <w:uiPriority w:val="99"/>
    <w:rsid w:val="000C4564"/>
    <w:rPr>
      <w:rFonts w:ascii="ＭＳ 明朝" w:eastAsia="ＭＳ 明朝" w:hAnsi="Times New Roman" w:cs="Times New Roman"/>
      <w:color w:val="000000"/>
      <w:kern w:val="0"/>
      <w:sz w:val="20"/>
      <w:szCs w:val="20"/>
    </w:rPr>
  </w:style>
  <w:style w:type="paragraph" w:styleId="a7">
    <w:name w:val="footer"/>
    <w:basedOn w:val="a"/>
    <w:link w:val="a8"/>
    <w:uiPriority w:val="99"/>
    <w:unhideWhenUsed/>
    <w:rsid w:val="000C4564"/>
    <w:pPr>
      <w:tabs>
        <w:tab w:val="center" w:pos="4252"/>
        <w:tab w:val="right" w:pos="8504"/>
      </w:tabs>
      <w:snapToGrid w:val="0"/>
    </w:pPr>
  </w:style>
  <w:style w:type="character" w:customStyle="1" w:styleId="a8">
    <w:name w:val="フッター (文字)"/>
    <w:basedOn w:val="a0"/>
    <w:link w:val="a7"/>
    <w:uiPriority w:val="99"/>
    <w:rsid w:val="000C4564"/>
    <w:rPr>
      <w:rFonts w:ascii="ＭＳ 明朝"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